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07B" w:rsidRPr="007D1C76" w:rsidRDefault="0077307B" w:rsidP="0077307B">
      <w:pPr>
        <w:jc w:val="center"/>
        <w:rPr>
          <w:rFonts w:ascii="Arial" w:hAnsi="Arial" w:cs="Arial"/>
          <w:b/>
          <w:bCs/>
          <w:sz w:val="36"/>
          <w:szCs w:val="36"/>
        </w:rPr>
      </w:pPr>
      <w:r w:rsidRPr="007D1C76">
        <w:rPr>
          <w:rFonts w:ascii="Arial" w:hAnsi="Arial" w:cs="Arial"/>
          <w:b/>
          <w:bCs/>
          <w:sz w:val="36"/>
          <w:szCs w:val="36"/>
        </w:rPr>
        <w:t>PARA QUÉ P</w:t>
      </w:r>
      <w:bookmarkStart w:id="0" w:name="_GoBack"/>
      <w:bookmarkEnd w:id="0"/>
      <w:r w:rsidRPr="007D1C76">
        <w:rPr>
          <w:rFonts w:ascii="Arial" w:hAnsi="Arial" w:cs="Arial"/>
          <w:b/>
          <w:bCs/>
          <w:sz w:val="36"/>
          <w:szCs w:val="36"/>
        </w:rPr>
        <w:t>UEDO RETIRAR MIS CESANTÍAS?</w:t>
      </w:r>
    </w:p>
    <w:p w:rsidR="0077307B" w:rsidRPr="0077307B" w:rsidRDefault="0077307B" w:rsidP="0077307B">
      <w:pPr>
        <w:jc w:val="both"/>
        <w:rPr>
          <w:rFonts w:ascii="Arial" w:hAnsi="Arial" w:cs="Arial"/>
          <w:b/>
          <w:bCs/>
          <w:sz w:val="24"/>
          <w:szCs w:val="24"/>
        </w:rPr>
      </w:pPr>
      <w:r w:rsidRPr="0077307B">
        <w:rPr>
          <w:rFonts w:ascii="Arial" w:hAnsi="Arial" w:cs="Arial"/>
          <w:b/>
          <w:bCs/>
          <w:sz w:val="24"/>
          <w:szCs w:val="24"/>
        </w:rPr>
        <w:t xml:space="preserve">El uso de </w:t>
      </w:r>
      <w:hyperlink r:id="rId8" w:history="1">
        <w:r w:rsidRPr="007D1C76">
          <w:rPr>
            <w:rStyle w:val="Hipervnculo"/>
            <w:rFonts w:ascii="Arial" w:hAnsi="Arial" w:cs="Arial"/>
            <w:b/>
            <w:bCs/>
            <w:color w:val="auto"/>
            <w:sz w:val="24"/>
            <w:szCs w:val="24"/>
          </w:rPr>
          <w:t>las Cesantías depende de si la relación laboral con el empleador</w:t>
        </w:r>
      </w:hyperlink>
      <w:r w:rsidRPr="007D1C76">
        <w:rPr>
          <w:rFonts w:ascii="Arial" w:hAnsi="Arial" w:cs="Arial"/>
          <w:b/>
          <w:bCs/>
          <w:sz w:val="24"/>
          <w:szCs w:val="24"/>
        </w:rPr>
        <w:t xml:space="preserve"> </w:t>
      </w:r>
      <w:r w:rsidRPr="0077307B">
        <w:rPr>
          <w:rFonts w:ascii="Arial" w:hAnsi="Arial" w:cs="Arial"/>
          <w:b/>
          <w:bCs/>
          <w:sz w:val="24"/>
          <w:szCs w:val="24"/>
        </w:rPr>
        <w:t xml:space="preserve">que te las pagó está activa o no. </w:t>
      </w:r>
      <w:r w:rsidRPr="0077307B">
        <w:rPr>
          <w:rFonts w:ascii="Arial" w:hAnsi="Arial" w:cs="Arial"/>
          <w:b/>
          <w:bCs/>
          <w:sz w:val="24"/>
          <w:szCs w:val="24"/>
        </w:rPr>
        <w:br/>
        <w:t>Si está activa, puedes realizar retiros parciales para lo siguiente:</w:t>
      </w:r>
    </w:p>
    <w:p w:rsidR="0077307B" w:rsidRPr="0077307B" w:rsidRDefault="0077307B" w:rsidP="0077307B">
      <w:pPr>
        <w:numPr>
          <w:ilvl w:val="0"/>
          <w:numId w:val="10"/>
        </w:numPr>
        <w:jc w:val="both"/>
        <w:rPr>
          <w:rFonts w:ascii="Arial" w:hAnsi="Arial" w:cs="Arial"/>
          <w:b/>
          <w:bCs/>
          <w:sz w:val="24"/>
          <w:szCs w:val="24"/>
        </w:rPr>
      </w:pPr>
      <w:r w:rsidRPr="0077307B">
        <w:rPr>
          <w:rFonts w:ascii="Arial" w:hAnsi="Arial" w:cs="Arial"/>
          <w:b/>
          <w:bCs/>
          <w:sz w:val="24"/>
          <w:szCs w:val="24"/>
        </w:rPr>
        <w:t>Educación</w:t>
      </w:r>
    </w:p>
    <w:p w:rsidR="0077307B" w:rsidRPr="0077307B" w:rsidRDefault="0077307B" w:rsidP="0077307B">
      <w:pPr>
        <w:numPr>
          <w:ilvl w:val="0"/>
          <w:numId w:val="10"/>
        </w:numPr>
        <w:jc w:val="both"/>
        <w:rPr>
          <w:rFonts w:ascii="Arial" w:hAnsi="Arial" w:cs="Arial"/>
          <w:b/>
          <w:bCs/>
          <w:sz w:val="24"/>
          <w:szCs w:val="24"/>
        </w:rPr>
      </w:pPr>
      <w:r w:rsidRPr="0077307B">
        <w:rPr>
          <w:rFonts w:ascii="Arial" w:hAnsi="Arial" w:cs="Arial"/>
          <w:b/>
          <w:bCs/>
          <w:sz w:val="24"/>
          <w:szCs w:val="24"/>
        </w:rPr>
        <w:t>Vivienda</w:t>
      </w:r>
    </w:p>
    <w:p w:rsidR="0077307B" w:rsidRPr="0077307B" w:rsidRDefault="0077307B" w:rsidP="0077307B">
      <w:pPr>
        <w:numPr>
          <w:ilvl w:val="0"/>
          <w:numId w:val="10"/>
        </w:numPr>
        <w:jc w:val="both"/>
        <w:rPr>
          <w:rFonts w:ascii="Arial" w:hAnsi="Arial" w:cs="Arial"/>
          <w:b/>
          <w:bCs/>
          <w:sz w:val="24"/>
          <w:szCs w:val="24"/>
        </w:rPr>
      </w:pPr>
      <w:r w:rsidRPr="0077307B">
        <w:rPr>
          <w:rFonts w:ascii="Arial" w:hAnsi="Arial" w:cs="Arial"/>
          <w:b/>
          <w:bCs/>
          <w:sz w:val="24"/>
          <w:szCs w:val="24"/>
        </w:rPr>
        <w:t>Compra de acciones del Estado</w:t>
      </w:r>
    </w:p>
    <w:p w:rsidR="0077307B" w:rsidRPr="0077307B" w:rsidRDefault="0077307B" w:rsidP="0077307B">
      <w:pPr>
        <w:jc w:val="both"/>
        <w:rPr>
          <w:rFonts w:ascii="Arial" w:hAnsi="Arial" w:cs="Arial"/>
          <w:b/>
          <w:bCs/>
          <w:sz w:val="24"/>
          <w:szCs w:val="24"/>
        </w:rPr>
      </w:pPr>
      <w:r w:rsidRPr="0077307B">
        <w:rPr>
          <w:rFonts w:ascii="Arial" w:hAnsi="Arial" w:cs="Arial"/>
          <w:b/>
          <w:bCs/>
          <w:sz w:val="24"/>
          <w:szCs w:val="24"/>
        </w:rPr>
        <w:t>Si no está activa, puedes realizar retiros parciales o totales para lo que desees.</w:t>
      </w:r>
      <w:r w:rsidRPr="0077307B">
        <w:rPr>
          <w:rFonts w:ascii="Arial" w:hAnsi="Arial" w:cs="Arial"/>
          <w:b/>
          <w:bCs/>
          <w:sz w:val="24"/>
          <w:szCs w:val="24"/>
        </w:rPr>
        <w:br/>
        <w:t>Recuerda hacer un uso responsable de las Cesantías y no convertirlas en dinero de bolsillo. No olvides que su principal propósito es que te respalden en caso de que te quedes desempleado.</w:t>
      </w:r>
    </w:p>
    <w:p w:rsidR="0077307B" w:rsidRPr="007D1C76" w:rsidRDefault="0077307B" w:rsidP="0077307B">
      <w:pPr>
        <w:jc w:val="center"/>
        <w:rPr>
          <w:rFonts w:ascii="Arial" w:hAnsi="Arial" w:cs="Arial"/>
          <w:b/>
          <w:bCs/>
          <w:sz w:val="32"/>
          <w:szCs w:val="32"/>
          <w:u w:val="single"/>
        </w:rPr>
      </w:pPr>
      <w:r w:rsidRPr="007D1C76">
        <w:rPr>
          <w:rFonts w:ascii="Arial" w:hAnsi="Arial" w:cs="Arial"/>
          <w:b/>
          <w:bCs/>
          <w:sz w:val="32"/>
          <w:szCs w:val="32"/>
          <w:u w:val="single"/>
        </w:rPr>
        <w:t xml:space="preserve"> RETIROS PARCIALES</w:t>
      </w:r>
    </w:p>
    <w:p w:rsidR="0077307B" w:rsidRPr="0077307B" w:rsidRDefault="0077307B" w:rsidP="0077307B">
      <w:pPr>
        <w:jc w:val="both"/>
        <w:rPr>
          <w:rFonts w:ascii="Arial" w:hAnsi="Arial" w:cs="Arial"/>
          <w:sz w:val="24"/>
          <w:szCs w:val="24"/>
        </w:rPr>
      </w:pPr>
      <w:r w:rsidRPr="0077307B">
        <w:rPr>
          <w:rFonts w:ascii="Arial" w:hAnsi="Arial" w:cs="Arial"/>
          <w:sz w:val="24"/>
          <w:szCs w:val="24"/>
        </w:rPr>
        <w:t>La ley permite hacer Retiros Parciales de Cesantías para vivienda, educación y compra de acciones del Estado. Ten en cuenta los requisitos para cada caso.</w:t>
      </w:r>
    </w:p>
    <w:p w:rsidR="0077307B" w:rsidRPr="0077307B" w:rsidRDefault="0077307B" w:rsidP="0077307B">
      <w:pPr>
        <w:numPr>
          <w:ilvl w:val="0"/>
          <w:numId w:val="8"/>
        </w:numPr>
        <w:jc w:val="both"/>
        <w:rPr>
          <w:rFonts w:ascii="Arial" w:hAnsi="Arial" w:cs="Arial"/>
          <w:sz w:val="24"/>
          <w:szCs w:val="24"/>
        </w:rPr>
      </w:pPr>
      <w:r w:rsidRPr="0077307B">
        <w:rPr>
          <w:rFonts w:ascii="Arial" w:hAnsi="Arial" w:cs="Arial"/>
          <w:b/>
          <w:bCs/>
          <w:sz w:val="24"/>
          <w:szCs w:val="24"/>
        </w:rPr>
        <w:t>Educación:</w:t>
      </w:r>
      <w:r w:rsidRPr="0077307B">
        <w:rPr>
          <w:rFonts w:ascii="Arial" w:hAnsi="Arial" w:cs="Arial"/>
          <w:sz w:val="24"/>
          <w:szCs w:val="24"/>
        </w:rPr>
        <w:t xml:space="preserve"> tu formación académica y la de los tuyos es fundamental para el desarrollo y crecimiento de tu familia. Conoce cuáles son los casos en los que puedes destinar tus Cesantías para educación:</w:t>
      </w:r>
    </w:p>
    <w:p w:rsidR="007D1C76" w:rsidRDefault="0077307B" w:rsidP="00587307">
      <w:pPr>
        <w:numPr>
          <w:ilvl w:val="1"/>
          <w:numId w:val="8"/>
        </w:numPr>
        <w:jc w:val="both"/>
        <w:rPr>
          <w:rFonts w:ascii="Arial" w:hAnsi="Arial" w:cs="Arial"/>
          <w:sz w:val="24"/>
          <w:szCs w:val="24"/>
        </w:rPr>
      </w:pPr>
      <w:r w:rsidRPr="007D1C76">
        <w:rPr>
          <w:rFonts w:ascii="Arial" w:hAnsi="Arial" w:cs="Arial"/>
          <w:sz w:val="24"/>
          <w:szCs w:val="24"/>
        </w:rPr>
        <w:t>Para el pago del valor de tu matrícula en educación superior, la de tus hijos o la de tu cónyuge. Recuerda que, para que esto sea factible, el estudiante debe estar admitido en un establecimiento educativo reconocido por el Ministerio de Educación Nacional; también ten presente que el dinero será girado por Colfondos directamente a la institución educativa.</w:t>
      </w:r>
    </w:p>
    <w:p w:rsidR="0077307B" w:rsidRPr="007D1C76" w:rsidRDefault="0077307B" w:rsidP="00587307">
      <w:pPr>
        <w:numPr>
          <w:ilvl w:val="1"/>
          <w:numId w:val="8"/>
        </w:numPr>
        <w:jc w:val="both"/>
        <w:rPr>
          <w:rFonts w:ascii="Arial" w:hAnsi="Arial" w:cs="Arial"/>
          <w:sz w:val="24"/>
          <w:szCs w:val="24"/>
        </w:rPr>
      </w:pPr>
      <w:r w:rsidRPr="007D1C76">
        <w:rPr>
          <w:rFonts w:ascii="Arial" w:hAnsi="Arial" w:cs="Arial"/>
          <w:sz w:val="24"/>
          <w:szCs w:val="24"/>
        </w:rPr>
        <w:t xml:space="preserve">Para pago de deudas contraídas con el </w:t>
      </w:r>
      <w:proofErr w:type="spellStart"/>
      <w:r w:rsidRPr="007D1C76">
        <w:rPr>
          <w:rFonts w:ascii="Arial" w:hAnsi="Arial" w:cs="Arial"/>
          <w:sz w:val="24"/>
          <w:szCs w:val="24"/>
        </w:rPr>
        <w:t>Icetex</w:t>
      </w:r>
      <w:proofErr w:type="spellEnd"/>
      <w:r w:rsidRPr="007D1C76">
        <w:rPr>
          <w:rFonts w:ascii="Arial" w:hAnsi="Arial" w:cs="Arial"/>
          <w:sz w:val="24"/>
          <w:szCs w:val="24"/>
        </w:rPr>
        <w:t xml:space="preserve"> para créditos destinados a la educación superior, en este caso, tu educación, la de tu cónyuge o la de tus hijos.</w:t>
      </w:r>
    </w:p>
    <w:p w:rsidR="0077307B" w:rsidRDefault="0077307B" w:rsidP="0077307B">
      <w:pPr>
        <w:numPr>
          <w:ilvl w:val="1"/>
          <w:numId w:val="8"/>
        </w:numPr>
        <w:jc w:val="both"/>
        <w:rPr>
          <w:rFonts w:ascii="Arial" w:hAnsi="Arial" w:cs="Arial"/>
          <w:sz w:val="24"/>
          <w:szCs w:val="24"/>
        </w:rPr>
      </w:pPr>
      <w:r w:rsidRPr="0077307B">
        <w:rPr>
          <w:rFonts w:ascii="Arial" w:hAnsi="Arial" w:cs="Arial"/>
          <w:sz w:val="24"/>
          <w:szCs w:val="24"/>
        </w:rPr>
        <w:t>Para pago o compra de seguros educativos.</w:t>
      </w:r>
    </w:p>
    <w:p w:rsidR="007D1C76" w:rsidRPr="0077307B" w:rsidRDefault="007D1C76" w:rsidP="0077307B">
      <w:pPr>
        <w:numPr>
          <w:ilvl w:val="1"/>
          <w:numId w:val="8"/>
        </w:numPr>
        <w:jc w:val="both"/>
        <w:rPr>
          <w:rFonts w:ascii="Arial" w:hAnsi="Arial" w:cs="Arial"/>
          <w:sz w:val="24"/>
          <w:szCs w:val="24"/>
        </w:rPr>
      </w:pPr>
    </w:p>
    <w:p w:rsidR="0077307B" w:rsidRPr="0077307B" w:rsidRDefault="0077307B" w:rsidP="0077307B">
      <w:pPr>
        <w:numPr>
          <w:ilvl w:val="0"/>
          <w:numId w:val="8"/>
        </w:numPr>
        <w:jc w:val="both"/>
        <w:rPr>
          <w:rFonts w:ascii="Arial" w:hAnsi="Arial" w:cs="Arial"/>
          <w:sz w:val="24"/>
          <w:szCs w:val="24"/>
        </w:rPr>
      </w:pPr>
      <w:r w:rsidRPr="0077307B">
        <w:rPr>
          <w:rFonts w:ascii="Arial" w:hAnsi="Arial" w:cs="Arial"/>
          <w:b/>
          <w:bCs/>
          <w:sz w:val="24"/>
          <w:szCs w:val="24"/>
        </w:rPr>
        <w:t>Para educación en el exterior:</w:t>
      </w:r>
    </w:p>
    <w:p w:rsidR="0077307B" w:rsidRPr="007D1C76" w:rsidRDefault="0077307B" w:rsidP="00F06CB6">
      <w:pPr>
        <w:numPr>
          <w:ilvl w:val="1"/>
          <w:numId w:val="9"/>
        </w:numPr>
        <w:jc w:val="both"/>
        <w:rPr>
          <w:rFonts w:ascii="Arial" w:hAnsi="Arial" w:cs="Arial"/>
          <w:sz w:val="24"/>
          <w:szCs w:val="24"/>
        </w:rPr>
      </w:pPr>
      <w:r w:rsidRPr="007D1C76">
        <w:rPr>
          <w:rFonts w:ascii="Arial" w:hAnsi="Arial" w:cs="Arial"/>
          <w:sz w:val="24"/>
          <w:szCs w:val="24"/>
        </w:rPr>
        <w:t>La entidad de educación superior en el exterior debe expedir una certificación en donde conste la admisión al programa educativo del afiliado, su conyugue, compañera o compañero permanente y sus hijos, el área específica de estudio y el valor de la matricula pendiente de pago. Documento que deberá ser radicado en Colfondos en original.</w:t>
      </w:r>
    </w:p>
    <w:p w:rsidR="0077307B" w:rsidRPr="007D1C76" w:rsidRDefault="0077307B" w:rsidP="009A6ADC">
      <w:pPr>
        <w:numPr>
          <w:ilvl w:val="1"/>
          <w:numId w:val="9"/>
        </w:numPr>
        <w:jc w:val="both"/>
        <w:rPr>
          <w:rFonts w:ascii="Arial" w:hAnsi="Arial" w:cs="Arial"/>
          <w:sz w:val="24"/>
          <w:szCs w:val="24"/>
        </w:rPr>
      </w:pPr>
      <w:r w:rsidRPr="007D1C76">
        <w:rPr>
          <w:rFonts w:ascii="Arial" w:hAnsi="Arial" w:cs="Arial"/>
          <w:sz w:val="24"/>
          <w:szCs w:val="24"/>
        </w:rPr>
        <w:t>Formulario de retiro de cesantías diligenciado en su integridad y radicado en Colfondos en original, el cual le remitimos adjunto a su correo electrónico, el mismo se encuentra publicado en nuestra página www.colfondos.com.co en el link https://www.colfondos.com.co/wps/portal/FormatoRetiroCesantias</w:t>
      </w:r>
    </w:p>
    <w:p w:rsidR="0077307B" w:rsidRPr="007D1C76" w:rsidRDefault="0077307B" w:rsidP="002B69AD">
      <w:pPr>
        <w:numPr>
          <w:ilvl w:val="1"/>
          <w:numId w:val="9"/>
        </w:numPr>
        <w:jc w:val="both"/>
        <w:rPr>
          <w:rFonts w:ascii="Arial" w:hAnsi="Arial" w:cs="Arial"/>
          <w:sz w:val="24"/>
          <w:szCs w:val="24"/>
        </w:rPr>
      </w:pPr>
      <w:r w:rsidRPr="007D1C76">
        <w:rPr>
          <w:rFonts w:ascii="Arial" w:hAnsi="Arial" w:cs="Arial"/>
          <w:sz w:val="24"/>
          <w:szCs w:val="24"/>
        </w:rPr>
        <w:t>Certificación del ente estatal correspondiente al país de sede de la entidad de educación superior, donde se acredite que las entidades educativas donde se encuentra adelantando su estudio tienen la calidad de Instituciones Técnicas Profesionales, Instituciones Universitarias, Escuelas Tecnológicas o Universidades. La citada certificación debe ser apostillada y presentarse igualmente en original.</w:t>
      </w:r>
    </w:p>
    <w:p w:rsidR="0077307B" w:rsidRPr="007D1C76" w:rsidRDefault="0077307B" w:rsidP="000D5ED7">
      <w:pPr>
        <w:numPr>
          <w:ilvl w:val="1"/>
          <w:numId w:val="9"/>
        </w:numPr>
        <w:jc w:val="both"/>
        <w:rPr>
          <w:rFonts w:ascii="Arial" w:hAnsi="Arial" w:cs="Arial"/>
          <w:sz w:val="24"/>
          <w:szCs w:val="24"/>
        </w:rPr>
      </w:pPr>
      <w:r w:rsidRPr="007D1C76">
        <w:rPr>
          <w:rFonts w:ascii="Arial" w:hAnsi="Arial" w:cs="Arial"/>
          <w:sz w:val="24"/>
          <w:szCs w:val="24"/>
        </w:rPr>
        <w:t>Teniendo en cuenta que Colfondos no puede realizar el giro directamente a la entidad educativa (por exigirlo en moneda extranjera), el pago se realizara a la cuenta que usted nos indique en el formulario de retiro.</w:t>
      </w:r>
    </w:p>
    <w:p w:rsidR="0077307B" w:rsidRPr="0077307B" w:rsidRDefault="0077307B" w:rsidP="0077307B">
      <w:pPr>
        <w:numPr>
          <w:ilvl w:val="1"/>
          <w:numId w:val="9"/>
        </w:numPr>
        <w:jc w:val="both"/>
        <w:rPr>
          <w:rFonts w:ascii="Arial" w:hAnsi="Arial" w:cs="Arial"/>
          <w:sz w:val="24"/>
          <w:szCs w:val="24"/>
        </w:rPr>
      </w:pPr>
      <w:r w:rsidRPr="0077307B">
        <w:rPr>
          <w:rFonts w:ascii="Arial" w:hAnsi="Arial" w:cs="Arial"/>
          <w:sz w:val="24"/>
          <w:szCs w:val="24"/>
        </w:rPr>
        <w:t>Si los documentos vienen en un idioma diferente al español se debe adjuntar traducción oficial.</w:t>
      </w:r>
    </w:p>
    <w:p w:rsidR="0077307B" w:rsidRPr="0077307B" w:rsidRDefault="0077307B" w:rsidP="0077307B">
      <w:pPr>
        <w:jc w:val="both"/>
        <w:rPr>
          <w:rFonts w:ascii="Arial" w:hAnsi="Arial" w:cs="Arial"/>
          <w:sz w:val="24"/>
          <w:szCs w:val="24"/>
        </w:rPr>
      </w:pPr>
      <w:r w:rsidRPr="0077307B">
        <w:rPr>
          <w:rFonts w:ascii="Arial" w:hAnsi="Arial" w:cs="Arial"/>
          <w:sz w:val="24"/>
          <w:szCs w:val="24"/>
        </w:rPr>
        <w:t xml:space="preserve">Es importante que tenga en cuenta que el retiro de cesantías por educación superior genera cobro de comisión por retiro anticipado del 0.8% sobre los rendimientos generados y el 4x1000 el valor del retiro.  </w:t>
      </w:r>
    </w:p>
    <w:p w:rsidR="0077307B" w:rsidRPr="0077307B" w:rsidRDefault="0077307B" w:rsidP="0077307B">
      <w:pPr>
        <w:jc w:val="both"/>
        <w:rPr>
          <w:rFonts w:ascii="Arial" w:hAnsi="Arial" w:cs="Arial"/>
          <w:sz w:val="24"/>
          <w:szCs w:val="24"/>
        </w:rPr>
      </w:pPr>
      <w:r w:rsidRPr="0077307B">
        <w:rPr>
          <w:rFonts w:ascii="Arial" w:hAnsi="Arial" w:cs="Arial"/>
          <w:b/>
          <w:bCs/>
          <w:sz w:val="24"/>
          <w:szCs w:val="24"/>
        </w:rPr>
        <w:t>Vivienda:</w:t>
      </w:r>
      <w:r w:rsidRPr="0077307B">
        <w:rPr>
          <w:rFonts w:ascii="Arial" w:hAnsi="Arial" w:cs="Arial"/>
          <w:sz w:val="24"/>
          <w:szCs w:val="24"/>
        </w:rPr>
        <w:t xml:space="preserve"> el Decreto 2076 de 1967 establece seis casos puntuales en los que se pueden hacer Retiros Parciales de las Cesantías para vivienda:</w:t>
      </w:r>
    </w:p>
    <w:p w:rsidR="0077307B" w:rsidRPr="0077307B" w:rsidRDefault="0077307B" w:rsidP="0077307B">
      <w:pPr>
        <w:numPr>
          <w:ilvl w:val="1"/>
          <w:numId w:val="9"/>
        </w:numPr>
        <w:jc w:val="both"/>
        <w:rPr>
          <w:rFonts w:ascii="Arial" w:hAnsi="Arial" w:cs="Arial"/>
          <w:sz w:val="24"/>
          <w:szCs w:val="24"/>
        </w:rPr>
      </w:pPr>
      <w:r w:rsidRPr="0077307B">
        <w:rPr>
          <w:rFonts w:ascii="Arial" w:hAnsi="Arial" w:cs="Arial"/>
          <w:sz w:val="24"/>
          <w:szCs w:val="24"/>
        </w:rPr>
        <w:t>Adquisición de vivienda con su terreno o lote.</w:t>
      </w:r>
    </w:p>
    <w:p w:rsidR="0077307B" w:rsidRPr="0077307B" w:rsidRDefault="0077307B" w:rsidP="0077307B">
      <w:pPr>
        <w:numPr>
          <w:ilvl w:val="1"/>
          <w:numId w:val="9"/>
        </w:numPr>
        <w:jc w:val="both"/>
        <w:rPr>
          <w:rFonts w:ascii="Arial" w:hAnsi="Arial" w:cs="Arial"/>
          <w:sz w:val="24"/>
          <w:szCs w:val="24"/>
        </w:rPr>
      </w:pPr>
      <w:r w:rsidRPr="0077307B">
        <w:rPr>
          <w:rFonts w:ascii="Arial" w:hAnsi="Arial" w:cs="Arial"/>
          <w:sz w:val="24"/>
          <w:szCs w:val="24"/>
        </w:rPr>
        <w:t>Adquisición solamente del terreno o del lote.</w:t>
      </w:r>
    </w:p>
    <w:p w:rsidR="0077307B" w:rsidRPr="0077307B" w:rsidRDefault="0077307B" w:rsidP="0077307B">
      <w:pPr>
        <w:numPr>
          <w:ilvl w:val="1"/>
          <w:numId w:val="9"/>
        </w:numPr>
        <w:jc w:val="both"/>
        <w:rPr>
          <w:rFonts w:ascii="Arial" w:hAnsi="Arial" w:cs="Arial"/>
          <w:sz w:val="24"/>
          <w:szCs w:val="24"/>
        </w:rPr>
      </w:pPr>
      <w:r w:rsidRPr="0077307B">
        <w:rPr>
          <w:rFonts w:ascii="Arial" w:hAnsi="Arial" w:cs="Arial"/>
          <w:sz w:val="24"/>
          <w:szCs w:val="24"/>
        </w:rPr>
        <w:t>Construcción de vivienda en un terreno de la propiedad del Afiliado o de su cónyuge.</w:t>
      </w:r>
    </w:p>
    <w:p w:rsidR="0077307B" w:rsidRPr="0077307B" w:rsidRDefault="0077307B" w:rsidP="0077307B">
      <w:pPr>
        <w:numPr>
          <w:ilvl w:val="1"/>
          <w:numId w:val="9"/>
        </w:numPr>
        <w:jc w:val="both"/>
        <w:rPr>
          <w:rFonts w:ascii="Arial" w:hAnsi="Arial" w:cs="Arial"/>
          <w:sz w:val="24"/>
          <w:szCs w:val="24"/>
        </w:rPr>
      </w:pPr>
      <w:r w:rsidRPr="0077307B">
        <w:rPr>
          <w:rFonts w:ascii="Arial" w:hAnsi="Arial" w:cs="Arial"/>
          <w:sz w:val="24"/>
          <w:szCs w:val="24"/>
        </w:rPr>
        <w:t>Ampliación, reparación o mejora de una vivienda de la propiedad del Afiliado o de su cónyuge.</w:t>
      </w:r>
    </w:p>
    <w:p w:rsidR="0077307B" w:rsidRPr="0077307B" w:rsidRDefault="0077307B" w:rsidP="0077307B">
      <w:pPr>
        <w:numPr>
          <w:ilvl w:val="1"/>
          <w:numId w:val="9"/>
        </w:numPr>
        <w:jc w:val="both"/>
        <w:rPr>
          <w:rFonts w:ascii="Arial" w:hAnsi="Arial" w:cs="Arial"/>
          <w:sz w:val="24"/>
          <w:szCs w:val="24"/>
        </w:rPr>
      </w:pPr>
      <w:r w:rsidRPr="0077307B">
        <w:rPr>
          <w:rFonts w:ascii="Arial" w:hAnsi="Arial" w:cs="Arial"/>
          <w:sz w:val="24"/>
          <w:szCs w:val="24"/>
        </w:rPr>
        <w:t>Liberación de gravámenes hipotecarios o pago de impuestos que, realmente, afecten el inmueble.</w:t>
      </w:r>
    </w:p>
    <w:p w:rsidR="0077307B" w:rsidRPr="0077307B" w:rsidRDefault="0077307B" w:rsidP="0077307B">
      <w:pPr>
        <w:numPr>
          <w:ilvl w:val="1"/>
          <w:numId w:val="9"/>
        </w:numPr>
        <w:jc w:val="both"/>
        <w:rPr>
          <w:rFonts w:ascii="Arial" w:hAnsi="Arial" w:cs="Arial"/>
          <w:sz w:val="24"/>
          <w:szCs w:val="24"/>
        </w:rPr>
      </w:pPr>
      <w:r w:rsidRPr="0077307B">
        <w:rPr>
          <w:rFonts w:ascii="Arial" w:hAnsi="Arial" w:cs="Arial"/>
          <w:sz w:val="24"/>
          <w:szCs w:val="24"/>
        </w:rPr>
        <w:t>Adquisición, sobre planos, de títulos de vivienda para construcción, por parte de empleados o trabajadores contratados por entidades oficiales o privadas.</w:t>
      </w:r>
    </w:p>
    <w:p w:rsidR="0077307B" w:rsidRPr="0077307B" w:rsidRDefault="0077307B" w:rsidP="0077307B">
      <w:pPr>
        <w:numPr>
          <w:ilvl w:val="0"/>
          <w:numId w:val="9"/>
        </w:numPr>
        <w:jc w:val="both"/>
        <w:rPr>
          <w:rFonts w:ascii="Arial" w:hAnsi="Arial" w:cs="Arial"/>
          <w:sz w:val="24"/>
          <w:szCs w:val="24"/>
        </w:rPr>
      </w:pPr>
      <w:r w:rsidRPr="0077307B">
        <w:rPr>
          <w:rFonts w:ascii="Arial" w:hAnsi="Arial" w:cs="Arial"/>
          <w:b/>
          <w:bCs/>
          <w:sz w:val="24"/>
          <w:szCs w:val="24"/>
        </w:rPr>
        <w:t>Para compra de acciones del Estado (Decreto 1171 de 1996):</w:t>
      </w:r>
      <w:r w:rsidRPr="0077307B">
        <w:rPr>
          <w:rFonts w:ascii="Arial" w:hAnsi="Arial" w:cs="Arial"/>
          <w:sz w:val="24"/>
          <w:szCs w:val="24"/>
        </w:rPr>
        <w:t xml:space="preserve"> el retiro parcial de Cesantías puede ser hecho por trabajadores –activos o pensionados– o extrabajadores, siempre y cuando no hayan sido desvinculados con justa causa de empresas del Estado en proceso de democratización para la adquisición de acciones, es decir, aquellas compañías que salen a vender sus acciones o bonos convertibles, obligatoriamente, en acciones, con el propósito que los ciudadanos inviertan en ellas.</w:t>
      </w:r>
    </w:p>
    <w:p w:rsidR="0077307B" w:rsidRPr="007D1C76" w:rsidRDefault="0077307B" w:rsidP="0077307B">
      <w:pPr>
        <w:jc w:val="center"/>
        <w:rPr>
          <w:rFonts w:ascii="Arial" w:hAnsi="Arial" w:cs="Arial"/>
          <w:b/>
          <w:bCs/>
          <w:sz w:val="32"/>
          <w:szCs w:val="32"/>
          <w:u w:val="single"/>
        </w:rPr>
      </w:pPr>
      <w:r w:rsidRPr="007D1C76">
        <w:rPr>
          <w:rFonts w:ascii="Arial" w:hAnsi="Arial" w:cs="Arial"/>
          <w:b/>
          <w:bCs/>
          <w:sz w:val="32"/>
          <w:szCs w:val="32"/>
          <w:u w:val="single"/>
        </w:rPr>
        <w:t>RETIROS TOTALES</w:t>
      </w:r>
    </w:p>
    <w:p w:rsidR="0077307B" w:rsidRPr="0077307B" w:rsidRDefault="0077307B" w:rsidP="0077307B">
      <w:pPr>
        <w:jc w:val="both"/>
        <w:rPr>
          <w:rFonts w:ascii="Arial" w:hAnsi="Arial" w:cs="Arial"/>
          <w:sz w:val="24"/>
          <w:szCs w:val="24"/>
        </w:rPr>
      </w:pPr>
      <w:r w:rsidRPr="0077307B">
        <w:rPr>
          <w:rFonts w:ascii="Arial" w:hAnsi="Arial" w:cs="Arial"/>
          <w:sz w:val="24"/>
          <w:szCs w:val="24"/>
        </w:rPr>
        <w:t>Se puede hacer uso completo de las Cesantías en caso de terminación del contrato, conversión a salario integral, fallecimiento del Afiliado o sustitución patronal, que es cuando la persona cambia de trabajo sustituyendo al patrón.</w:t>
      </w:r>
    </w:p>
    <w:p w:rsidR="0077307B" w:rsidRPr="0077307B" w:rsidRDefault="0077307B" w:rsidP="0077307B">
      <w:pPr>
        <w:jc w:val="both"/>
        <w:rPr>
          <w:rFonts w:ascii="Arial" w:hAnsi="Arial" w:cs="Arial"/>
          <w:sz w:val="24"/>
          <w:szCs w:val="24"/>
        </w:rPr>
      </w:pPr>
      <w:r w:rsidRPr="0077307B">
        <w:rPr>
          <w:rFonts w:ascii="Arial" w:hAnsi="Arial" w:cs="Arial"/>
          <w:sz w:val="24"/>
          <w:szCs w:val="24"/>
        </w:rPr>
        <w:t>Conoce los requisitos que debes tener en cuenta para cada caso:</w:t>
      </w:r>
    </w:p>
    <w:p w:rsidR="0077307B" w:rsidRPr="0077307B" w:rsidRDefault="0077307B" w:rsidP="0077307B">
      <w:pPr>
        <w:jc w:val="both"/>
        <w:rPr>
          <w:rFonts w:ascii="Arial" w:hAnsi="Arial" w:cs="Arial"/>
          <w:b/>
          <w:bCs/>
          <w:sz w:val="24"/>
          <w:szCs w:val="24"/>
        </w:rPr>
      </w:pPr>
      <w:r w:rsidRPr="0077307B">
        <w:rPr>
          <w:rFonts w:ascii="Arial" w:hAnsi="Arial" w:cs="Arial"/>
          <w:b/>
          <w:bCs/>
          <w:sz w:val="24"/>
          <w:szCs w:val="24"/>
        </w:rPr>
        <w:t>Terminación del contrato o sustitución patronal:</w:t>
      </w:r>
    </w:p>
    <w:p w:rsidR="0077307B" w:rsidRPr="0077307B" w:rsidRDefault="0077307B" w:rsidP="0077307B">
      <w:pPr>
        <w:numPr>
          <w:ilvl w:val="0"/>
          <w:numId w:val="11"/>
        </w:numPr>
        <w:jc w:val="both"/>
        <w:rPr>
          <w:rFonts w:ascii="Arial" w:hAnsi="Arial" w:cs="Arial"/>
          <w:sz w:val="24"/>
          <w:szCs w:val="24"/>
        </w:rPr>
      </w:pPr>
      <w:r w:rsidRPr="0077307B">
        <w:rPr>
          <w:rFonts w:ascii="Arial" w:hAnsi="Arial" w:cs="Arial"/>
          <w:sz w:val="24"/>
          <w:szCs w:val="24"/>
        </w:rPr>
        <w:t>Original de la solicitud de retiro de Cesantías debidamente diligenciada.</w:t>
      </w:r>
    </w:p>
    <w:p w:rsidR="0077307B" w:rsidRPr="0077307B" w:rsidRDefault="0077307B" w:rsidP="0077307B">
      <w:pPr>
        <w:numPr>
          <w:ilvl w:val="0"/>
          <w:numId w:val="11"/>
        </w:numPr>
        <w:jc w:val="both"/>
        <w:rPr>
          <w:rFonts w:ascii="Arial" w:hAnsi="Arial" w:cs="Arial"/>
          <w:sz w:val="24"/>
          <w:szCs w:val="24"/>
        </w:rPr>
      </w:pPr>
      <w:r w:rsidRPr="0077307B">
        <w:rPr>
          <w:rFonts w:ascii="Arial" w:hAnsi="Arial" w:cs="Arial"/>
          <w:sz w:val="24"/>
          <w:szCs w:val="24"/>
        </w:rPr>
        <w:t>Original y copia legible del documento de identidad del Afiliado solicitante.</w:t>
      </w:r>
    </w:p>
    <w:p w:rsidR="0077307B" w:rsidRPr="0077307B" w:rsidRDefault="0077307B" w:rsidP="0077307B">
      <w:pPr>
        <w:numPr>
          <w:ilvl w:val="0"/>
          <w:numId w:val="11"/>
        </w:numPr>
        <w:jc w:val="both"/>
        <w:rPr>
          <w:rFonts w:ascii="Arial" w:hAnsi="Arial" w:cs="Arial"/>
          <w:sz w:val="24"/>
          <w:szCs w:val="24"/>
        </w:rPr>
      </w:pPr>
      <w:r w:rsidRPr="0077307B">
        <w:rPr>
          <w:rFonts w:ascii="Arial" w:hAnsi="Arial" w:cs="Arial"/>
          <w:sz w:val="24"/>
          <w:szCs w:val="24"/>
        </w:rPr>
        <w:t>Comunicado del empleador dirigido a Colfondos autorizando el retiro de las cesantías por sustitución patronal o terminación de contrato (también aplica certificación laboral).</w:t>
      </w:r>
    </w:p>
    <w:p w:rsidR="0077307B" w:rsidRPr="0077307B" w:rsidRDefault="0077307B" w:rsidP="0077307B">
      <w:pPr>
        <w:jc w:val="both"/>
        <w:rPr>
          <w:rFonts w:ascii="Arial" w:hAnsi="Arial" w:cs="Arial"/>
          <w:b/>
          <w:bCs/>
          <w:sz w:val="24"/>
          <w:szCs w:val="24"/>
        </w:rPr>
      </w:pPr>
      <w:r w:rsidRPr="0077307B">
        <w:rPr>
          <w:rFonts w:ascii="Arial" w:hAnsi="Arial" w:cs="Arial"/>
          <w:b/>
          <w:bCs/>
          <w:sz w:val="24"/>
          <w:szCs w:val="24"/>
        </w:rPr>
        <w:t>Conversión a salario integral:</w:t>
      </w:r>
    </w:p>
    <w:p w:rsidR="0077307B" w:rsidRPr="0077307B" w:rsidRDefault="0077307B" w:rsidP="0077307B">
      <w:pPr>
        <w:numPr>
          <w:ilvl w:val="0"/>
          <w:numId w:val="12"/>
        </w:numPr>
        <w:jc w:val="both"/>
        <w:rPr>
          <w:rFonts w:ascii="Arial" w:hAnsi="Arial" w:cs="Arial"/>
          <w:sz w:val="24"/>
          <w:szCs w:val="24"/>
        </w:rPr>
      </w:pPr>
      <w:r w:rsidRPr="0077307B">
        <w:rPr>
          <w:rFonts w:ascii="Arial" w:hAnsi="Arial" w:cs="Arial"/>
          <w:sz w:val="24"/>
          <w:szCs w:val="24"/>
        </w:rPr>
        <w:t>Solicitud de retiro de Cesantías firmada y sellada por el empleador.</w:t>
      </w:r>
    </w:p>
    <w:p w:rsidR="0077307B" w:rsidRPr="0077307B" w:rsidRDefault="0077307B" w:rsidP="0077307B">
      <w:pPr>
        <w:numPr>
          <w:ilvl w:val="0"/>
          <w:numId w:val="12"/>
        </w:numPr>
        <w:jc w:val="both"/>
        <w:rPr>
          <w:rFonts w:ascii="Arial" w:hAnsi="Arial" w:cs="Arial"/>
          <w:sz w:val="24"/>
          <w:szCs w:val="24"/>
        </w:rPr>
      </w:pPr>
      <w:r w:rsidRPr="0077307B">
        <w:rPr>
          <w:rFonts w:ascii="Arial" w:hAnsi="Arial" w:cs="Arial"/>
          <w:sz w:val="24"/>
          <w:szCs w:val="24"/>
        </w:rPr>
        <w:t>En caso de no cumplir con el requisito anterior, debes presentar una carta original dirigida a Colfondos, emitida por el empleador, y debidamente firmada y sellada, informando el paso del Afiliado a salario integral.</w:t>
      </w:r>
    </w:p>
    <w:p w:rsidR="0077307B" w:rsidRPr="0077307B" w:rsidRDefault="0077307B" w:rsidP="0077307B">
      <w:pPr>
        <w:numPr>
          <w:ilvl w:val="0"/>
          <w:numId w:val="12"/>
        </w:numPr>
        <w:jc w:val="both"/>
        <w:rPr>
          <w:rFonts w:ascii="Arial" w:hAnsi="Arial" w:cs="Arial"/>
          <w:sz w:val="24"/>
          <w:szCs w:val="24"/>
        </w:rPr>
      </w:pPr>
      <w:r w:rsidRPr="0077307B">
        <w:rPr>
          <w:rFonts w:ascii="Arial" w:hAnsi="Arial" w:cs="Arial"/>
          <w:sz w:val="24"/>
          <w:szCs w:val="24"/>
        </w:rPr>
        <w:t>Original y copia legible del documento de identidad del Afiliado.</w:t>
      </w:r>
    </w:p>
    <w:p w:rsidR="0077307B" w:rsidRPr="0077307B" w:rsidRDefault="0077307B" w:rsidP="0077307B">
      <w:pPr>
        <w:jc w:val="both"/>
        <w:rPr>
          <w:rFonts w:ascii="Arial" w:hAnsi="Arial" w:cs="Arial"/>
          <w:b/>
          <w:bCs/>
          <w:sz w:val="24"/>
          <w:szCs w:val="24"/>
        </w:rPr>
      </w:pPr>
      <w:r w:rsidRPr="0077307B">
        <w:rPr>
          <w:rFonts w:ascii="Arial" w:hAnsi="Arial" w:cs="Arial"/>
          <w:b/>
          <w:bCs/>
          <w:sz w:val="24"/>
          <w:szCs w:val="24"/>
        </w:rPr>
        <w:t>Fallecimiento del Afiliado:</w:t>
      </w:r>
    </w:p>
    <w:p w:rsidR="0077307B" w:rsidRPr="0077307B" w:rsidRDefault="0077307B" w:rsidP="0077307B">
      <w:pPr>
        <w:numPr>
          <w:ilvl w:val="0"/>
          <w:numId w:val="13"/>
        </w:numPr>
        <w:jc w:val="both"/>
        <w:rPr>
          <w:rFonts w:ascii="Arial" w:hAnsi="Arial" w:cs="Arial"/>
          <w:sz w:val="24"/>
          <w:szCs w:val="24"/>
        </w:rPr>
      </w:pPr>
      <w:r w:rsidRPr="0077307B">
        <w:rPr>
          <w:rFonts w:ascii="Arial" w:hAnsi="Arial" w:cs="Arial"/>
          <w:sz w:val="24"/>
          <w:szCs w:val="24"/>
        </w:rPr>
        <w:t>Solicitud de retiro de Cesantías debidamente diligenciada.</w:t>
      </w:r>
    </w:p>
    <w:p w:rsidR="0077307B" w:rsidRPr="0077307B" w:rsidRDefault="0077307B" w:rsidP="0077307B">
      <w:pPr>
        <w:numPr>
          <w:ilvl w:val="0"/>
          <w:numId w:val="13"/>
        </w:numPr>
        <w:jc w:val="both"/>
        <w:rPr>
          <w:rFonts w:ascii="Arial" w:hAnsi="Arial" w:cs="Arial"/>
          <w:sz w:val="24"/>
          <w:szCs w:val="24"/>
        </w:rPr>
      </w:pPr>
      <w:r w:rsidRPr="0077307B">
        <w:rPr>
          <w:rFonts w:ascii="Arial" w:hAnsi="Arial" w:cs="Arial"/>
          <w:sz w:val="24"/>
          <w:szCs w:val="24"/>
        </w:rPr>
        <w:t>Documento de identificación del Afiliado.</w:t>
      </w:r>
    </w:p>
    <w:p w:rsidR="0077307B" w:rsidRPr="0077307B" w:rsidRDefault="0077307B" w:rsidP="0077307B">
      <w:pPr>
        <w:numPr>
          <w:ilvl w:val="0"/>
          <w:numId w:val="13"/>
        </w:numPr>
        <w:jc w:val="both"/>
        <w:rPr>
          <w:rFonts w:ascii="Arial" w:hAnsi="Arial" w:cs="Arial"/>
          <w:sz w:val="24"/>
          <w:szCs w:val="24"/>
        </w:rPr>
      </w:pPr>
      <w:r w:rsidRPr="0077307B">
        <w:rPr>
          <w:rFonts w:ascii="Arial" w:hAnsi="Arial" w:cs="Arial"/>
          <w:sz w:val="24"/>
          <w:szCs w:val="24"/>
        </w:rPr>
        <w:t>Documento de identificación de los beneficiarios.</w:t>
      </w:r>
    </w:p>
    <w:p w:rsidR="0077307B" w:rsidRPr="0077307B" w:rsidRDefault="0077307B" w:rsidP="0077307B">
      <w:pPr>
        <w:numPr>
          <w:ilvl w:val="0"/>
          <w:numId w:val="13"/>
        </w:numPr>
        <w:jc w:val="both"/>
        <w:rPr>
          <w:rFonts w:ascii="Arial" w:hAnsi="Arial" w:cs="Arial"/>
          <w:sz w:val="24"/>
          <w:szCs w:val="24"/>
        </w:rPr>
      </w:pPr>
      <w:r w:rsidRPr="0077307B">
        <w:rPr>
          <w:rFonts w:ascii="Arial" w:hAnsi="Arial" w:cs="Arial"/>
          <w:sz w:val="24"/>
          <w:szCs w:val="24"/>
        </w:rPr>
        <w:t>Certificado del registro de defunción autenticado.</w:t>
      </w:r>
    </w:p>
    <w:p w:rsidR="0077307B" w:rsidRPr="0077307B" w:rsidRDefault="0077307B" w:rsidP="0077307B">
      <w:pPr>
        <w:numPr>
          <w:ilvl w:val="0"/>
          <w:numId w:val="13"/>
        </w:numPr>
        <w:jc w:val="both"/>
        <w:rPr>
          <w:rFonts w:ascii="Arial" w:hAnsi="Arial" w:cs="Arial"/>
          <w:sz w:val="24"/>
          <w:szCs w:val="24"/>
        </w:rPr>
      </w:pPr>
      <w:r w:rsidRPr="0077307B">
        <w:rPr>
          <w:rFonts w:ascii="Arial" w:hAnsi="Arial" w:cs="Arial"/>
          <w:sz w:val="24"/>
          <w:szCs w:val="24"/>
        </w:rPr>
        <w:t>Documentos que acrediten la calidad de beneficiario, según fuere el caso:</w:t>
      </w:r>
    </w:p>
    <w:p w:rsidR="0077307B" w:rsidRPr="0077307B" w:rsidRDefault="0077307B" w:rsidP="0077307B">
      <w:pPr>
        <w:numPr>
          <w:ilvl w:val="1"/>
          <w:numId w:val="13"/>
        </w:numPr>
        <w:jc w:val="both"/>
        <w:rPr>
          <w:rFonts w:ascii="Arial" w:hAnsi="Arial" w:cs="Arial"/>
          <w:sz w:val="24"/>
          <w:szCs w:val="24"/>
        </w:rPr>
      </w:pPr>
      <w:r w:rsidRPr="0077307B">
        <w:rPr>
          <w:rFonts w:ascii="Arial" w:hAnsi="Arial" w:cs="Arial"/>
          <w:b/>
          <w:bCs/>
          <w:sz w:val="24"/>
          <w:szCs w:val="24"/>
        </w:rPr>
        <w:t>Cónyuges:</w:t>
      </w:r>
      <w:r w:rsidRPr="0077307B">
        <w:rPr>
          <w:rFonts w:ascii="Arial" w:hAnsi="Arial" w:cs="Arial"/>
          <w:sz w:val="24"/>
          <w:szCs w:val="24"/>
        </w:rPr>
        <w:t xml:space="preserve"> registro civil de matrimonio.</w:t>
      </w:r>
    </w:p>
    <w:p w:rsidR="0077307B" w:rsidRPr="0077307B" w:rsidRDefault="0077307B" w:rsidP="0077307B">
      <w:pPr>
        <w:numPr>
          <w:ilvl w:val="1"/>
          <w:numId w:val="13"/>
        </w:numPr>
        <w:jc w:val="both"/>
        <w:rPr>
          <w:rFonts w:ascii="Arial" w:hAnsi="Arial" w:cs="Arial"/>
          <w:sz w:val="24"/>
          <w:szCs w:val="24"/>
        </w:rPr>
      </w:pPr>
      <w:r w:rsidRPr="0077307B">
        <w:rPr>
          <w:rFonts w:ascii="Arial" w:hAnsi="Arial" w:cs="Arial"/>
          <w:b/>
          <w:bCs/>
          <w:sz w:val="24"/>
          <w:szCs w:val="24"/>
        </w:rPr>
        <w:t>Compañeros permanentes:</w:t>
      </w:r>
      <w:r w:rsidRPr="0077307B">
        <w:rPr>
          <w:rFonts w:ascii="Arial" w:hAnsi="Arial" w:cs="Arial"/>
          <w:sz w:val="24"/>
          <w:szCs w:val="24"/>
        </w:rPr>
        <w:t xml:space="preserve"> dos declaraciones </w:t>
      </w:r>
      <w:proofErr w:type="spellStart"/>
      <w:r w:rsidRPr="0077307B">
        <w:rPr>
          <w:rFonts w:ascii="Arial" w:hAnsi="Arial" w:cs="Arial"/>
          <w:sz w:val="24"/>
          <w:szCs w:val="24"/>
        </w:rPr>
        <w:t>extrajuicio</w:t>
      </w:r>
      <w:proofErr w:type="spellEnd"/>
      <w:r w:rsidRPr="0077307B">
        <w:rPr>
          <w:rFonts w:ascii="Arial" w:hAnsi="Arial" w:cs="Arial"/>
          <w:sz w:val="24"/>
          <w:szCs w:val="24"/>
        </w:rPr>
        <w:t xml:space="preserve"> hechas ante notario, donde se especifique el tiempo y lugar de convivencia; en ellas deben aparecer los nombres de dos personas que no sean familiares y que corroboren lo dicho.</w:t>
      </w:r>
    </w:p>
    <w:p w:rsidR="0077307B" w:rsidRPr="0077307B" w:rsidRDefault="0077307B" w:rsidP="0077307B">
      <w:pPr>
        <w:numPr>
          <w:ilvl w:val="1"/>
          <w:numId w:val="13"/>
        </w:numPr>
        <w:jc w:val="both"/>
        <w:rPr>
          <w:rFonts w:ascii="Arial" w:hAnsi="Arial" w:cs="Arial"/>
          <w:sz w:val="24"/>
          <w:szCs w:val="24"/>
        </w:rPr>
      </w:pPr>
      <w:r w:rsidRPr="0077307B">
        <w:rPr>
          <w:rFonts w:ascii="Arial" w:hAnsi="Arial" w:cs="Arial"/>
          <w:b/>
          <w:bCs/>
          <w:sz w:val="24"/>
          <w:szCs w:val="24"/>
        </w:rPr>
        <w:t>Hijos:</w:t>
      </w:r>
      <w:r w:rsidRPr="0077307B">
        <w:rPr>
          <w:rFonts w:ascii="Arial" w:hAnsi="Arial" w:cs="Arial"/>
          <w:sz w:val="24"/>
          <w:szCs w:val="24"/>
        </w:rPr>
        <w:t xml:space="preserve"> registro civil de nacimiento.</w:t>
      </w:r>
    </w:p>
    <w:p w:rsidR="0077307B" w:rsidRPr="007D1C76" w:rsidRDefault="0077307B" w:rsidP="001645E3">
      <w:pPr>
        <w:numPr>
          <w:ilvl w:val="1"/>
          <w:numId w:val="13"/>
        </w:numPr>
        <w:jc w:val="both"/>
        <w:rPr>
          <w:rFonts w:ascii="Arial" w:hAnsi="Arial" w:cs="Arial"/>
          <w:sz w:val="24"/>
          <w:szCs w:val="24"/>
        </w:rPr>
      </w:pPr>
      <w:r w:rsidRPr="007D1C76">
        <w:rPr>
          <w:rFonts w:ascii="Arial" w:hAnsi="Arial" w:cs="Arial"/>
          <w:b/>
          <w:bCs/>
          <w:sz w:val="24"/>
          <w:szCs w:val="24"/>
        </w:rPr>
        <w:t>Padres:</w:t>
      </w:r>
      <w:r w:rsidRPr="007D1C76">
        <w:rPr>
          <w:rFonts w:ascii="Arial" w:hAnsi="Arial" w:cs="Arial"/>
          <w:sz w:val="24"/>
          <w:szCs w:val="24"/>
        </w:rPr>
        <w:t xml:space="preserve"> registro civil de nacimiento del Afiliado. </w:t>
      </w:r>
    </w:p>
    <w:p w:rsidR="0077307B" w:rsidRPr="0077307B" w:rsidRDefault="0077307B" w:rsidP="0077307B">
      <w:pPr>
        <w:numPr>
          <w:ilvl w:val="0"/>
          <w:numId w:val="13"/>
        </w:numPr>
        <w:jc w:val="both"/>
        <w:rPr>
          <w:rFonts w:ascii="Arial" w:hAnsi="Arial" w:cs="Arial"/>
          <w:sz w:val="24"/>
          <w:szCs w:val="24"/>
        </w:rPr>
      </w:pPr>
      <w:r w:rsidRPr="0077307B">
        <w:rPr>
          <w:rFonts w:ascii="Arial" w:hAnsi="Arial" w:cs="Arial"/>
          <w:sz w:val="24"/>
          <w:szCs w:val="24"/>
        </w:rPr>
        <w:t>Carta del empleador notificando el fallecimiento del Afiliado y los nombres de sus beneficiarios.</w:t>
      </w:r>
    </w:p>
    <w:p w:rsidR="0077307B" w:rsidRPr="0077307B" w:rsidRDefault="0077307B" w:rsidP="0077307B">
      <w:pPr>
        <w:numPr>
          <w:ilvl w:val="0"/>
          <w:numId w:val="13"/>
        </w:numPr>
        <w:jc w:val="both"/>
        <w:rPr>
          <w:rFonts w:ascii="Arial" w:hAnsi="Arial" w:cs="Arial"/>
          <w:sz w:val="24"/>
          <w:szCs w:val="24"/>
        </w:rPr>
      </w:pPr>
      <w:r w:rsidRPr="0077307B">
        <w:rPr>
          <w:rFonts w:ascii="Arial" w:hAnsi="Arial" w:cs="Arial"/>
          <w:sz w:val="24"/>
          <w:szCs w:val="24"/>
        </w:rPr>
        <w:t>Dos edictos en original o copia. Deben estar autenticados, según lo dispuesto por el Artículo 212 del Código Sustantivo de Trabajo. Cabe recordar que un edicto es un aviso público sobre un asunto de interés común para la ciudadanía, en este caso, el fallecimiento del Afiliado.</w:t>
      </w:r>
    </w:p>
    <w:p w:rsidR="0077307B" w:rsidRPr="0077307B" w:rsidRDefault="0077307B" w:rsidP="0077307B">
      <w:pPr>
        <w:numPr>
          <w:ilvl w:val="0"/>
          <w:numId w:val="13"/>
        </w:numPr>
        <w:jc w:val="both"/>
        <w:rPr>
          <w:rFonts w:ascii="Arial" w:hAnsi="Arial" w:cs="Arial"/>
          <w:sz w:val="24"/>
          <w:szCs w:val="24"/>
        </w:rPr>
      </w:pPr>
      <w:r w:rsidRPr="0077307B">
        <w:rPr>
          <w:rFonts w:ascii="Arial" w:hAnsi="Arial" w:cs="Arial"/>
          <w:sz w:val="24"/>
          <w:szCs w:val="24"/>
        </w:rPr>
        <w:t>Al fallecer el Afiliado, el saldo de su Cuenta Individual de Cesantías es heredable hasta el quinto grado de consanguinidad.</w:t>
      </w:r>
    </w:p>
    <w:p w:rsidR="00F7115A" w:rsidRPr="007D1C76" w:rsidRDefault="0077307B" w:rsidP="00215629">
      <w:pPr>
        <w:numPr>
          <w:ilvl w:val="0"/>
          <w:numId w:val="13"/>
        </w:numPr>
        <w:jc w:val="both"/>
        <w:rPr>
          <w:rFonts w:ascii="Arial" w:hAnsi="Arial" w:cs="Arial"/>
          <w:sz w:val="24"/>
          <w:szCs w:val="24"/>
        </w:rPr>
      </w:pPr>
      <w:r w:rsidRPr="007D1C76">
        <w:rPr>
          <w:rFonts w:ascii="Arial" w:hAnsi="Arial" w:cs="Arial"/>
          <w:sz w:val="24"/>
          <w:szCs w:val="24"/>
        </w:rPr>
        <w:t>Juicio de sucesión, sin excepción alguna, cuando el valor de la Cuenta Individual de Cesantías del Afiliado fallecido supere 50 veces el SMLMV (salario mínimo legal mensual vigente), con el fin que el juez reconozca los herederos y, en consecuencia, les asigne el saldo de las Cesantías.</w:t>
      </w:r>
    </w:p>
    <w:sectPr w:rsidR="00F7115A" w:rsidRPr="007D1C76" w:rsidSect="00C261EE">
      <w:headerReference w:type="default" r:id="rId9"/>
      <w:footerReference w:type="default" r:id="rId10"/>
      <w:type w:val="continuous"/>
      <w:pgSz w:w="12240" w:h="15840" w:code="1"/>
      <w:pgMar w:top="1417" w:right="1701" w:bottom="1417"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50A5" w:rsidRDefault="00F250A5" w:rsidP="009B5D96">
      <w:pPr>
        <w:spacing w:after="0" w:line="240" w:lineRule="auto"/>
      </w:pPr>
      <w:r>
        <w:separator/>
      </w:r>
    </w:p>
  </w:endnote>
  <w:endnote w:type="continuationSeparator" w:id="0">
    <w:p w:rsidR="00F250A5" w:rsidRDefault="00F250A5" w:rsidP="009B5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2D0" w:rsidRPr="009B5D96" w:rsidRDefault="0021098E" w:rsidP="00812254">
    <w:pPr>
      <w:pStyle w:val="Piedepgina"/>
      <w:pBdr>
        <w:top w:val="thinThickSmallGap" w:sz="24" w:space="1" w:color="622423" w:themeColor="accent2" w:themeShade="7F"/>
      </w:pBdr>
      <w:jc w:val="center"/>
      <w:rPr>
        <w:rFonts w:ascii="Arial" w:eastAsiaTheme="majorEastAsia" w:hAnsi="Arial" w:cs="Arial"/>
        <w:b/>
        <w:sz w:val="18"/>
        <w:szCs w:val="18"/>
      </w:rPr>
    </w:pPr>
    <w:r>
      <w:rPr>
        <w:rFonts w:ascii="Arial" w:eastAsiaTheme="majorEastAsia" w:hAnsi="Arial" w:cs="Arial"/>
        <w:b/>
        <w:sz w:val="18"/>
        <w:szCs w:val="18"/>
      </w:rPr>
      <w:tab/>
      <w:t xml:space="preserve">        </w:t>
    </w:r>
    <w:r w:rsidR="00812254">
      <w:rPr>
        <w:rFonts w:ascii="Arial" w:eastAsiaTheme="majorEastAsia" w:hAnsi="Arial" w:cs="Arial"/>
        <w:b/>
        <w:sz w:val="18"/>
        <w:szCs w:val="18"/>
      </w:rPr>
      <w:t xml:space="preserve"> </w:t>
    </w:r>
    <w:r w:rsidR="00497157">
      <w:rPr>
        <w:rFonts w:ascii="Arial" w:eastAsiaTheme="majorEastAsia" w:hAnsi="Arial" w:cs="Arial"/>
        <w:b/>
        <w:sz w:val="18"/>
        <w:szCs w:val="18"/>
      </w:rPr>
      <w:t xml:space="preserve">CALLE </w:t>
    </w:r>
    <w:r w:rsidR="007A1CFE">
      <w:rPr>
        <w:rFonts w:ascii="Arial" w:eastAsiaTheme="majorEastAsia" w:hAnsi="Arial" w:cs="Arial"/>
        <w:b/>
        <w:sz w:val="18"/>
        <w:szCs w:val="18"/>
      </w:rPr>
      <w:t xml:space="preserve">38 norte  # 3 </w:t>
    </w:r>
    <w:proofErr w:type="spellStart"/>
    <w:r w:rsidR="007A1CFE">
      <w:rPr>
        <w:rFonts w:ascii="Arial" w:eastAsiaTheme="majorEastAsia" w:hAnsi="Arial" w:cs="Arial"/>
        <w:b/>
        <w:sz w:val="18"/>
        <w:szCs w:val="18"/>
      </w:rPr>
      <w:t>cn</w:t>
    </w:r>
    <w:proofErr w:type="spellEnd"/>
    <w:r w:rsidR="007A1CFE">
      <w:rPr>
        <w:rFonts w:ascii="Arial" w:eastAsiaTheme="majorEastAsia" w:hAnsi="Arial" w:cs="Arial"/>
        <w:b/>
        <w:sz w:val="18"/>
        <w:szCs w:val="18"/>
      </w:rPr>
      <w:t xml:space="preserve"> 68</w:t>
    </w:r>
    <w:r w:rsidR="00CF12D0" w:rsidRPr="009B5D96">
      <w:rPr>
        <w:rFonts w:ascii="Arial" w:eastAsiaTheme="majorEastAsia" w:hAnsi="Arial" w:cs="Arial"/>
        <w:b/>
        <w:sz w:val="18"/>
        <w:szCs w:val="18"/>
      </w:rPr>
      <w:ptab w:relativeTo="margin" w:alignment="right" w:leader="none"/>
    </w:r>
  </w:p>
  <w:p w:rsidR="00CF12D0" w:rsidRPr="009B5D96" w:rsidRDefault="007A1CFE" w:rsidP="00812254">
    <w:pPr>
      <w:pStyle w:val="Piedepgina"/>
      <w:jc w:val="center"/>
      <w:rPr>
        <w:rFonts w:ascii="Arial" w:hAnsi="Arial" w:cs="Arial"/>
        <w:b/>
        <w:sz w:val="18"/>
        <w:szCs w:val="18"/>
      </w:rPr>
    </w:pPr>
    <w:r>
      <w:rPr>
        <w:rFonts w:ascii="Arial" w:hAnsi="Arial" w:cs="Arial"/>
        <w:b/>
        <w:sz w:val="18"/>
        <w:szCs w:val="18"/>
      </w:rPr>
      <w:t>TELF. 3472964</w:t>
    </w:r>
  </w:p>
  <w:p w:rsidR="00CF12D0" w:rsidRPr="00CB040A" w:rsidRDefault="00CF12D0" w:rsidP="00812254">
    <w:pPr>
      <w:pStyle w:val="Piedepgina"/>
      <w:jc w:val="center"/>
      <w:rPr>
        <w:rFonts w:ascii="Arial" w:hAnsi="Arial" w:cs="Arial"/>
        <w:b/>
        <w:sz w:val="14"/>
        <w:szCs w:val="14"/>
      </w:rPr>
    </w:pPr>
    <w:r w:rsidRPr="00CB040A">
      <w:rPr>
        <w:rFonts w:ascii="Arial" w:hAnsi="Arial" w:cs="Arial"/>
        <w:b/>
        <w:sz w:val="14"/>
        <w:szCs w:val="14"/>
      </w:rPr>
      <w:t>SANTIAGO DE CALI – VALLE DEL CAUCA</w:t>
    </w:r>
  </w:p>
  <w:p w:rsidR="00CF12D0" w:rsidRPr="009B5D96" w:rsidRDefault="00CF12D0" w:rsidP="00812254">
    <w:pPr>
      <w:pStyle w:val="Piedepgina"/>
      <w:jc w:val="center"/>
      <w:rPr>
        <w:rFonts w:ascii="Arial" w:hAnsi="Arial" w:cs="Arial"/>
        <w:b/>
        <w:sz w:val="18"/>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50A5" w:rsidRDefault="00F250A5" w:rsidP="009B5D96">
      <w:pPr>
        <w:spacing w:after="0" w:line="240" w:lineRule="auto"/>
      </w:pPr>
      <w:r>
        <w:separator/>
      </w:r>
    </w:p>
  </w:footnote>
  <w:footnote w:type="continuationSeparator" w:id="0">
    <w:p w:rsidR="00F250A5" w:rsidRDefault="00F250A5" w:rsidP="009B5D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9FB" w:rsidRDefault="004819FB" w:rsidP="009B5D96">
    <w:pPr>
      <w:pStyle w:val="Encabezado"/>
      <w:jc w:val="center"/>
    </w:pPr>
  </w:p>
  <w:p w:rsidR="004819FB" w:rsidRDefault="004819FB" w:rsidP="009B5D96">
    <w:pPr>
      <w:pStyle w:val="Encabezado"/>
      <w:jc w:val="center"/>
    </w:pPr>
  </w:p>
  <w:p w:rsidR="00CF12D0" w:rsidRDefault="004819FB" w:rsidP="009B5D96">
    <w:pPr>
      <w:pStyle w:val="Encabezado"/>
      <w:jc w:val="center"/>
    </w:pPr>
    <w:r>
      <w:rPr>
        <w:noProof/>
        <w:lang w:val="es-CO" w:eastAsia="es-CO"/>
      </w:rPr>
      <w:drawing>
        <wp:inline distT="0" distB="0" distL="0" distR="0" wp14:anchorId="4B4F295F" wp14:editId="36F30A90">
          <wp:extent cx="1828800" cy="904875"/>
          <wp:effectExtent l="0" t="0" r="0" b="9525"/>
          <wp:docPr id="4" name="Imagen 4" descr="C:\Users\SaludOcupacional\Desktop\LOGOS\logo servilogistica y procesos s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udOcupacional\Desktop\LOGOS\logo servilogistica y procesos sa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904875"/>
                  </a:xfrm>
                  <a:prstGeom prst="rect">
                    <a:avLst/>
                  </a:prstGeom>
                  <a:noFill/>
                  <a:ln>
                    <a:noFill/>
                  </a:ln>
                </pic:spPr>
              </pic:pic>
            </a:graphicData>
          </a:graphic>
        </wp:inline>
      </w:drawing>
    </w:r>
  </w:p>
  <w:p w:rsidR="00CF12D0" w:rsidRDefault="00CF12D0">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298A"/>
    <w:multiLevelType w:val="hybridMultilevel"/>
    <w:tmpl w:val="9DDEF0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59560BD"/>
    <w:multiLevelType w:val="hybridMultilevel"/>
    <w:tmpl w:val="14EE34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5120D35"/>
    <w:multiLevelType w:val="multilevel"/>
    <w:tmpl w:val="97565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6F52BD"/>
    <w:multiLevelType w:val="multilevel"/>
    <w:tmpl w:val="AA08A0E6"/>
    <w:lvl w:ilvl="0">
      <w:start w:val="1"/>
      <w:numFmt w:val="bullet"/>
      <w:lvlText w:val="●"/>
      <w:lvlJc w:val="left"/>
      <w:pPr>
        <w:ind w:left="720" w:firstLine="720"/>
      </w:pPr>
      <w:rPr>
        <w:rFonts w:ascii="Verdana" w:eastAsia="Verdana" w:hAnsi="Verdana" w:cs="Verdana"/>
        <w:b w:val="0"/>
        <w:i w:val="0"/>
        <w:smallCaps w:val="0"/>
        <w:strike w:val="0"/>
        <w:color w:val="000000"/>
        <w:sz w:val="20"/>
        <w:u w:val="none"/>
        <w:vertAlign w:val="baseline"/>
      </w:rPr>
    </w:lvl>
    <w:lvl w:ilvl="1">
      <w:start w:val="1"/>
      <w:numFmt w:val="bullet"/>
      <w:lvlText w:val="○"/>
      <w:lvlJc w:val="left"/>
      <w:pPr>
        <w:ind w:left="1440" w:firstLine="1440"/>
      </w:pPr>
      <w:rPr>
        <w:rFonts w:ascii="Courier New" w:eastAsia="Courier New" w:hAnsi="Courier New" w:cs="Courier New"/>
        <w:b w:val="0"/>
        <w:i w:val="0"/>
        <w:smallCaps w:val="0"/>
        <w:strike w:val="0"/>
        <w:color w:val="000000"/>
        <w:sz w:val="20"/>
        <w:u w:val="none"/>
        <w:vertAlign w:val="baseline"/>
      </w:rPr>
    </w:lvl>
    <w:lvl w:ilvl="2">
      <w:start w:val="1"/>
      <w:numFmt w:val="bullet"/>
      <w:lvlText w:val="■"/>
      <w:lvlJc w:val="left"/>
      <w:pPr>
        <w:ind w:left="2160" w:firstLine="2160"/>
      </w:pPr>
      <w:rPr>
        <w:rFonts w:ascii="Verdana" w:eastAsia="Verdana" w:hAnsi="Verdana" w:cs="Verdana"/>
        <w:b w:val="0"/>
        <w:i w:val="0"/>
        <w:smallCaps w:val="0"/>
        <w:strike w:val="0"/>
        <w:color w:val="000000"/>
        <w:sz w:val="20"/>
        <w:u w:val="none"/>
        <w:vertAlign w:val="baseline"/>
      </w:rPr>
    </w:lvl>
    <w:lvl w:ilvl="3">
      <w:start w:val="1"/>
      <w:numFmt w:val="bullet"/>
      <w:lvlText w:val="●"/>
      <w:lvlJc w:val="left"/>
      <w:pPr>
        <w:ind w:left="2880" w:firstLine="2880"/>
      </w:pPr>
      <w:rPr>
        <w:rFonts w:ascii="Verdana" w:eastAsia="Verdana" w:hAnsi="Verdana" w:cs="Verdana"/>
        <w:b w:val="0"/>
        <w:i w:val="0"/>
        <w:smallCaps w:val="0"/>
        <w:strike w:val="0"/>
        <w:color w:val="000000"/>
        <w:sz w:val="20"/>
        <w:u w:val="none"/>
        <w:vertAlign w:val="baseline"/>
      </w:rPr>
    </w:lvl>
    <w:lvl w:ilvl="4">
      <w:start w:val="1"/>
      <w:numFmt w:val="bullet"/>
      <w:lvlText w:val="○"/>
      <w:lvlJc w:val="left"/>
      <w:pPr>
        <w:ind w:left="3600" w:firstLine="3600"/>
      </w:pPr>
      <w:rPr>
        <w:rFonts w:ascii="Courier New" w:eastAsia="Courier New" w:hAnsi="Courier New" w:cs="Courier New"/>
        <w:b w:val="0"/>
        <w:i w:val="0"/>
        <w:smallCaps w:val="0"/>
        <w:strike w:val="0"/>
        <w:color w:val="000000"/>
        <w:sz w:val="20"/>
        <w:u w:val="none"/>
        <w:vertAlign w:val="baseline"/>
      </w:rPr>
    </w:lvl>
    <w:lvl w:ilvl="5">
      <w:start w:val="1"/>
      <w:numFmt w:val="bullet"/>
      <w:lvlText w:val="■"/>
      <w:lvlJc w:val="left"/>
      <w:pPr>
        <w:ind w:left="4320" w:firstLine="4320"/>
      </w:pPr>
      <w:rPr>
        <w:rFonts w:ascii="Verdana" w:eastAsia="Verdana" w:hAnsi="Verdana" w:cs="Verdana"/>
        <w:b w:val="0"/>
        <w:i w:val="0"/>
        <w:smallCaps w:val="0"/>
        <w:strike w:val="0"/>
        <w:color w:val="000000"/>
        <w:sz w:val="20"/>
        <w:u w:val="none"/>
        <w:vertAlign w:val="baseline"/>
      </w:rPr>
    </w:lvl>
    <w:lvl w:ilvl="6">
      <w:start w:val="1"/>
      <w:numFmt w:val="bullet"/>
      <w:lvlText w:val="●"/>
      <w:lvlJc w:val="left"/>
      <w:pPr>
        <w:ind w:left="5040" w:firstLine="5040"/>
      </w:pPr>
      <w:rPr>
        <w:rFonts w:ascii="Verdana" w:eastAsia="Verdana" w:hAnsi="Verdana" w:cs="Verdana"/>
        <w:b w:val="0"/>
        <w:i w:val="0"/>
        <w:smallCaps w:val="0"/>
        <w:strike w:val="0"/>
        <w:color w:val="000000"/>
        <w:sz w:val="20"/>
        <w:u w:val="none"/>
        <w:vertAlign w:val="baseline"/>
      </w:rPr>
    </w:lvl>
    <w:lvl w:ilvl="7">
      <w:start w:val="1"/>
      <w:numFmt w:val="bullet"/>
      <w:lvlText w:val="○"/>
      <w:lvlJc w:val="left"/>
      <w:pPr>
        <w:ind w:left="5760" w:firstLine="5760"/>
      </w:pPr>
      <w:rPr>
        <w:rFonts w:ascii="Courier New" w:eastAsia="Courier New" w:hAnsi="Courier New" w:cs="Courier New"/>
        <w:b w:val="0"/>
        <w:i w:val="0"/>
        <w:smallCaps w:val="0"/>
        <w:strike w:val="0"/>
        <w:color w:val="000000"/>
        <w:sz w:val="20"/>
        <w:u w:val="none"/>
        <w:vertAlign w:val="baseline"/>
      </w:rPr>
    </w:lvl>
    <w:lvl w:ilvl="8">
      <w:start w:val="1"/>
      <w:numFmt w:val="bullet"/>
      <w:lvlText w:val="■"/>
      <w:lvlJc w:val="left"/>
      <w:pPr>
        <w:ind w:left="6480" w:firstLine="6480"/>
      </w:pPr>
      <w:rPr>
        <w:rFonts w:ascii="Verdana" w:eastAsia="Verdana" w:hAnsi="Verdana" w:cs="Verdana"/>
        <w:b w:val="0"/>
        <w:i w:val="0"/>
        <w:smallCaps w:val="0"/>
        <w:strike w:val="0"/>
        <w:color w:val="000000"/>
        <w:sz w:val="20"/>
        <w:u w:val="none"/>
        <w:vertAlign w:val="baseline"/>
      </w:rPr>
    </w:lvl>
  </w:abstractNum>
  <w:abstractNum w:abstractNumId="4" w15:restartNumberingAfterBreak="0">
    <w:nsid w:val="482C71DA"/>
    <w:multiLevelType w:val="multilevel"/>
    <w:tmpl w:val="18EEB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582243"/>
    <w:multiLevelType w:val="hybridMultilevel"/>
    <w:tmpl w:val="5D866B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5E800E87"/>
    <w:multiLevelType w:val="multilevel"/>
    <w:tmpl w:val="F67ED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420727"/>
    <w:multiLevelType w:val="hybridMultilevel"/>
    <w:tmpl w:val="A7445A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6E381936"/>
    <w:multiLevelType w:val="multilevel"/>
    <w:tmpl w:val="A2F038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EBD0513"/>
    <w:multiLevelType w:val="hybridMultilevel"/>
    <w:tmpl w:val="34585A9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65614F1"/>
    <w:multiLevelType w:val="multilevel"/>
    <w:tmpl w:val="2EF85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E8470D"/>
    <w:multiLevelType w:val="hybridMultilevel"/>
    <w:tmpl w:val="E25A1E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5"/>
  </w:num>
  <w:num w:numId="4">
    <w:abstractNumId w:val="7"/>
  </w:num>
  <w:num w:numId="5">
    <w:abstractNumId w:val="0"/>
  </w:num>
  <w:num w:numId="6">
    <w:abstractNumId w:val="11"/>
  </w:num>
  <w:num w:numId="7">
    <w:abstractNumId w:val="3"/>
  </w:num>
  <w:num w:numId="8">
    <w:abstractNumId w:val="8"/>
  </w:num>
  <w:num w:numId="9">
    <w:abstractNumId w:val="8"/>
    <w:lvlOverride w:ilvl="1">
      <w:lvl w:ilvl="1">
        <w:numFmt w:val="decimal"/>
        <w:lvlText w:val="%2."/>
        <w:lvlJc w:val="left"/>
      </w:lvl>
    </w:lvlOverride>
  </w:num>
  <w:num w:numId="10">
    <w:abstractNumId w:val="6"/>
  </w:num>
  <w:num w:numId="11">
    <w:abstractNumId w:val="2"/>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DA0"/>
    <w:rsid w:val="00000EB4"/>
    <w:rsid w:val="000034EA"/>
    <w:rsid w:val="000053C9"/>
    <w:rsid w:val="00005CEA"/>
    <w:rsid w:val="00007730"/>
    <w:rsid w:val="000079BB"/>
    <w:rsid w:val="00007F4D"/>
    <w:rsid w:val="00012D96"/>
    <w:rsid w:val="000158E6"/>
    <w:rsid w:val="00016C29"/>
    <w:rsid w:val="00021DC0"/>
    <w:rsid w:val="00030974"/>
    <w:rsid w:val="00031D30"/>
    <w:rsid w:val="000326DA"/>
    <w:rsid w:val="000568A1"/>
    <w:rsid w:val="00056A25"/>
    <w:rsid w:val="00061046"/>
    <w:rsid w:val="000742ED"/>
    <w:rsid w:val="00083EF6"/>
    <w:rsid w:val="00097E49"/>
    <w:rsid w:val="000A3EBF"/>
    <w:rsid w:val="000A47B3"/>
    <w:rsid w:val="000B018B"/>
    <w:rsid w:val="000B7844"/>
    <w:rsid w:val="000C6C97"/>
    <w:rsid w:val="000D19B7"/>
    <w:rsid w:val="000D28FD"/>
    <w:rsid w:val="000E2C26"/>
    <w:rsid w:val="000E3B86"/>
    <w:rsid w:val="000E73EF"/>
    <w:rsid w:val="000F109C"/>
    <w:rsid w:val="00101142"/>
    <w:rsid w:val="001013FF"/>
    <w:rsid w:val="00121AF1"/>
    <w:rsid w:val="0012353A"/>
    <w:rsid w:val="0013509C"/>
    <w:rsid w:val="00136D02"/>
    <w:rsid w:val="00147DC5"/>
    <w:rsid w:val="00156155"/>
    <w:rsid w:val="00173D46"/>
    <w:rsid w:val="00174054"/>
    <w:rsid w:val="00176B0E"/>
    <w:rsid w:val="00184CB6"/>
    <w:rsid w:val="00186341"/>
    <w:rsid w:val="00190594"/>
    <w:rsid w:val="00190AC4"/>
    <w:rsid w:val="001959FC"/>
    <w:rsid w:val="001C1E7B"/>
    <w:rsid w:val="001C6AE0"/>
    <w:rsid w:val="001D23B8"/>
    <w:rsid w:val="001E19E7"/>
    <w:rsid w:val="001E273C"/>
    <w:rsid w:val="001E3C6C"/>
    <w:rsid w:val="001F0309"/>
    <w:rsid w:val="001F5B0B"/>
    <w:rsid w:val="002011EF"/>
    <w:rsid w:val="00201FA2"/>
    <w:rsid w:val="00205CD2"/>
    <w:rsid w:val="00205CE7"/>
    <w:rsid w:val="0021098E"/>
    <w:rsid w:val="0021312B"/>
    <w:rsid w:val="00215379"/>
    <w:rsid w:val="002203F3"/>
    <w:rsid w:val="002241C4"/>
    <w:rsid w:val="00226068"/>
    <w:rsid w:val="00233490"/>
    <w:rsid w:val="00233C06"/>
    <w:rsid w:val="002432EB"/>
    <w:rsid w:val="002469FB"/>
    <w:rsid w:val="00246AC9"/>
    <w:rsid w:val="002533B6"/>
    <w:rsid w:val="00272737"/>
    <w:rsid w:val="002757E1"/>
    <w:rsid w:val="00275CD5"/>
    <w:rsid w:val="0027635C"/>
    <w:rsid w:val="002775DE"/>
    <w:rsid w:val="0029182C"/>
    <w:rsid w:val="002973BB"/>
    <w:rsid w:val="002B0E7C"/>
    <w:rsid w:val="002B2B50"/>
    <w:rsid w:val="002C1B11"/>
    <w:rsid w:val="002C65EA"/>
    <w:rsid w:val="002D5A94"/>
    <w:rsid w:val="002D6C3E"/>
    <w:rsid w:val="002E249B"/>
    <w:rsid w:val="002F7A52"/>
    <w:rsid w:val="00310283"/>
    <w:rsid w:val="00312CB2"/>
    <w:rsid w:val="00316175"/>
    <w:rsid w:val="00316464"/>
    <w:rsid w:val="00325BC6"/>
    <w:rsid w:val="00340B8E"/>
    <w:rsid w:val="00343D93"/>
    <w:rsid w:val="00350795"/>
    <w:rsid w:val="00357F3E"/>
    <w:rsid w:val="00361656"/>
    <w:rsid w:val="00365FA9"/>
    <w:rsid w:val="00380DAE"/>
    <w:rsid w:val="00393E57"/>
    <w:rsid w:val="003A23BF"/>
    <w:rsid w:val="003B5775"/>
    <w:rsid w:val="003B5B89"/>
    <w:rsid w:val="003C2CEF"/>
    <w:rsid w:val="003D010E"/>
    <w:rsid w:val="003D1014"/>
    <w:rsid w:val="003F0DFB"/>
    <w:rsid w:val="00401B27"/>
    <w:rsid w:val="00405957"/>
    <w:rsid w:val="00414CE9"/>
    <w:rsid w:val="00415824"/>
    <w:rsid w:val="00420C45"/>
    <w:rsid w:val="0044004D"/>
    <w:rsid w:val="004425AC"/>
    <w:rsid w:val="00451537"/>
    <w:rsid w:val="004519A8"/>
    <w:rsid w:val="00455AD0"/>
    <w:rsid w:val="00456524"/>
    <w:rsid w:val="00456526"/>
    <w:rsid w:val="00477A8A"/>
    <w:rsid w:val="0048075A"/>
    <w:rsid w:val="004819FB"/>
    <w:rsid w:val="00497157"/>
    <w:rsid w:val="004B1A5D"/>
    <w:rsid w:val="004B1C67"/>
    <w:rsid w:val="004B2EC3"/>
    <w:rsid w:val="004E0308"/>
    <w:rsid w:val="004E41F7"/>
    <w:rsid w:val="004E4F0F"/>
    <w:rsid w:val="004F0495"/>
    <w:rsid w:val="004F08B4"/>
    <w:rsid w:val="004F22AD"/>
    <w:rsid w:val="004F29CE"/>
    <w:rsid w:val="004F570B"/>
    <w:rsid w:val="00503A64"/>
    <w:rsid w:val="005114EC"/>
    <w:rsid w:val="005219BB"/>
    <w:rsid w:val="00522762"/>
    <w:rsid w:val="005235E0"/>
    <w:rsid w:val="00530A6A"/>
    <w:rsid w:val="00534CE2"/>
    <w:rsid w:val="005353B7"/>
    <w:rsid w:val="00553AE9"/>
    <w:rsid w:val="00563232"/>
    <w:rsid w:val="00570530"/>
    <w:rsid w:val="00574EA2"/>
    <w:rsid w:val="00575318"/>
    <w:rsid w:val="00576C23"/>
    <w:rsid w:val="0058017C"/>
    <w:rsid w:val="00586747"/>
    <w:rsid w:val="00590E90"/>
    <w:rsid w:val="00593011"/>
    <w:rsid w:val="00595220"/>
    <w:rsid w:val="005A62AD"/>
    <w:rsid w:val="005A7672"/>
    <w:rsid w:val="005B2110"/>
    <w:rsid w:val="005B5A16"/>
    <w:rsid w:val="005B6C15"/>
    <w:rsid w:val="005C36BC"/>
    <w:rsid w:val="005C5EFB"/>
    <w:rsid w:val="005F1AF1"/>
    <w:rsid w:val="005F6FA5"/>
    <w:rsid w:val="005F746D"/>
    <w:rsid w:val="006023F8"/>
    <w:rsid w:val="006101E1"/>
    <w:rsid w:val="0061455B"/>
    <w:rsid w:val="00620CB1"/>
    <w:rsid w:val="00624B18"/>
    <w:rsid w:val="00624F1C"/>
    <w:rsid w:val="00625DA9"/>
    <w:rsid w:val="006265ED"/>
    <w:rsid w:val="006379C4"/>
    <w:rsid w:val="00641CEA"/>
    <w:rsid w:val="0064440B"/>
    <w:rsid w:val="00645449"/>
    <w:rsid w:val="00645FB1"/>
    <w:rsid w:val="00645FB6"/>
    <w:rsid w:val="00654953"/>
    <w:rsid w:val="006676C7"/>
    <w:rsid w:val="006717BC"/>
    <w:rsid w:val="00676D46"/>
    <w:rsid w:val="00676E13"/>
    <w:rsid w:val="00676F80"/>
    <w:rsid w:val="006854AB"/>
    <w:rsid w:val="006969D0"/>
    <w:rsid w:val="006A596D"/>
    <w:rsid w:val="006A6221"/>
    <w:rsid w:val="006B2DE4"/>
    <w:rsid w:val="006B2F8D"/>
    <w:rsid w:val="006C11C0"/>
    <w:rsid w:val="006C4446"/>
    <w:rsid w:val="006D1E1B"/>
    <w:rsid w:val="006E3AED"/>
    <w:rsid w:val="006E5C6B"/>
    <w:rsid w:val="006F463E"/>
    <w:rsid w:val="006F6A40"/>
    <w:rsid w:val="00700805"/>
    <w:rsid w:val="00701A33"/>
    <w:rsid w:val="0073771A"/>
    <w:rsid w:val="007407D1"/>
    <w:rsid w:val="007463BE"/>
    <w:rsid w:val="00750C9A"/>
    <w:rsid w:val="00751632"/>
    <w:rsid w:val="00772844"/>
    <w:rsid w:val="0077307B"/>
    <w:rsid w:val="0079358E"/>
    <w:rsid w:val="00796B17"/>
    <w:rsid w:val="00797DC5"/>
    <w:rsid w:val="007A1CFE"/>
    <w:rsid w:val="007A685B"/>
    <w:rsid w:val="007A7FBC"/>
    <w:rsid w:val="007B29EB"/>
    <w:rsid w:val="007B3080"/>
    <w:rsid w:val="007B3C57"/>
    <w:rsid w:val="007C5305"/>
    <w:rsid w:val="007D1C76"/>
    <w:rsid w:val="007D6DE2"/>
    <w:rsid w:val="007E3DED"/>
    <w:rsid w:val="007F006D"/>
    <w:rsid w:val="007F3848"/>
    <w:rsid w:val="00812254"/>
    <w:rsid w:val="00816CC0"/>
    <w:rsid w:val="00822159"/>
    <w:rsid w:val="00826BB8"/>
    <w:rsid w:val="00827178"/>
    <w:rsid w:val="008400CA"/>
    <w:rsid w:val="008424F6"/>
    <w:rsid w:val="00842CBA"/>
    <w:rsid w:val="00844FBB"/>
    <w:rsid w:val="00846D8C"/>
    <w:rsid w:val="00852C1B"/>
    <w:rsid w:val="0085539C"/>
    <w:rsid w:val="00865C88"/>
    <w:rsid w:val="0087463C"/>
    <w:rsid w:val="00881603"/>
    <w:rsid w:val="00881788"/>
    <w:rsid w:val="00882EF2"/>
    <w:rsid w:val="008849CF"/>
    <w:rsid w:val="00885DB8"/>
    <w:rsid w:val="00886726"/>
    <w:rsid w:val="00887668"/>
    <w:rsid w:val="00891A7F"/>
    <w:rsid w:val="008A6B29"/>
    <w:rsid w:val="008A7781"/>
    <w:rsid w:val="008B13E4"/>
    <w:rsid w:val="008C2361"/>
    <w:rsid w:val="008C5BAE"/>
    <w:rsid w:val="008D2E20"/>
    <w:rsid w:val="008E0AA4"/>
    <w:rsid w:val="008E7B48"/>
    <w:rsid w:val="008F6345"/>
    <w:rsid w:val="009031C6"/>
    <w:rsid w:val="00904684"/>
    <w:rsid w:val="00915958"/>
    <w:rsid w:val="00922771"/>
    <w:rsid w:val="009238C8"/>
    <w:rsid w:val="00930EAD"/>
    <w:rsid w:val="00936B2E"/>
    <w:rsid w:val="00942750"/>
    <w:rsid w:val="009558CC"/>
    <w:rsid w:val="00971460"/>
    <w:rsid w:val="00977D61"/>
    <w:rsid w:val="009806AC"/>
    <w:rsid w:val="00982081"/>
    <w:rsid w:val="0098397C"/>
    <w:rsid w:val="009839A7"/>
    <w:rsid w:val="00990E03"/>
    <w:rsid w:val="00991572"/>
    <w:rsid w:val="00991F17"/>
    <w:rsid w:val="00992EE0"/>
    <w:rsid w:val="009944AF"/>
    <w:rsid w:val="009B1B68"/>
    <w:rsid w:val="009B5D96"/>
    <w:rsid w:val="009C1A2C"/>
    <w:rsid w:val="009D02CC"/>
    <w:rsid w:val="009D529C"/>
    <w:rsid w:val="009E0DAD"/>
    <w:rsid w:val="009E1258"/>
    <w:rsid w:val="009F7E54"/>
    <w:rsid w:val="00A01D00"/>
    <w:rsid w:val="00A0627B"/>
    <w:rsid w:val="00A0636B"/>
    <w:rsid w:val="00A117DE"/>
    <w:rsid w:val="00A11A13"/>
    <w:rsid w:val="00A15318"/>
    <w:rsid w:val="00A21F06"/>
    <w:rsid w:val="00A2297D"/>
    <w:rsid w:val="00A24062"/>
    <w:rsid w:val="00A313EB"/>
    <w:rsid w:val="00A33E20"/>
    <w:rsid w:val="00A44ABF"/>
    <w:rsid w:val="00A529FD"/>
    <w:rsid w:val="00A53A88"/>
    <w:rsid w:val="00A70123"/>
    <w:rsid w:val="00A7697C"/>
    <w:rsid w:val="00A76C22"/>
    <w:rsid w:val="00A840AC"/>
    <w:rsid w:val="00A976D5"/>
    <w:rsid w:val="00AA2B03"/>
    <w:rsid w:val="00AC5CDD"/>
    <w:rsid w:val="00AD40D2"/>
    <w:rsid w:val="00AD7998"/>
    <w:rsid w:val="00AE0239"/>
    <w:rsid w:val="00AE7FDC"/>
    <w:rsid w:val="00AF5B09"/>
    <w:rsid w:val="00AF722F"/>
    <w:rsid w:val="00B0101F"/>
    <w:rsid w:val="00B037A7"/>
    <w:rsid w:val="00B07531"/>
    <w:rsid w:val="00B11EB7"/>
    <w:rsid w:val="00B132F5"/>
    <w:rsid w:val="00B21023"/>
    <w:rsid w:val="00B2169E"/>
    <w:rsid w:val="00B23F93"/>
    <w:rsid w:val="00B3006E"/>
    <w:rsid w:val="00B30ADA"/>
    <w:rsid w:val="00B319B9"/>
    <w:rsid w:val="00B3426D"/>
    <w:rsid w:val="00B344FE"/>
    <w:rsid w:val="00B435C2"/>
    <w:rsid w:val="00B46BCD"/>
    <w:rsid w:val="00B47E70"/>
    <w:rsid w:val="00B505CB"/>
    <w:rsid w:val="00B551E1"/>
    <w:rsid w:val="00B61174"/>
    <w:rsid w:val="00B66F5F"/>
    <w:rsid w:val="00B67451"/>
    <w:rsid w:val="00B73116"/>
    <w:rsid w:val="00B879F2"/>
    <w:rsid w:val="00B95881"/>
    <w:rsid w:val="00B97853"/>
    <w:rsid w:val="00BA0C2A"/>
    <w:rsid w:val="00BB3CE6"/>
    <w:rsid w:val="00BB7307"/>
    <w:rsid w:val="00BC1930"/>
    <w:rsid w:val="00BC3FA6"/>
    <w:rsid w:val="00BC56B3"/>
    <w:rsid w:val="00BD27BC"/>
    <w:rsid w:val="00BE356F"/>
    <w:rsid w:val="00BE7937"/>
    <w:rsid w:val="00BF4A23"/>
    <w:rsid w:val="00BF53BE"/>
    <w:rsid w:val="00BF74A7"/>
    <w:rsid w:val="00C04F7E"/>
    <w:rsid w:val="00C16C4A"/>
    <w:rsid w:val="00C17DA0"/>
    <w:rsid w:val="00C261EE"/>
    <w:rsid w:val="00C322D8"/>
    <w:rsid w:val="00C415FB"/>
    <w:rsid w:val="00C46DF3"/>
    <w:rsid w:val="00C52CEC"/>
    <w:rsid w:val="00C72F9A"/>
    <w:rsid w:val="00C763B6"/>
    <w:rsid w:val="00C916E6"/>
    <w:rsid w:val="00C97FA7"/>
    <w:rsid w:val="00CA4E33"/>
    <w:rsid w:val="00CB040A"/>
    <w:rsid w:val="00CB33DF"/>
    <w:rsid w:val="00CB5CB6"/>
    <w:rsid w:val="00CC7800"/>
    <w:rsid w:val="00CE0003"/>
    <w:rsid w:val="00CE5C56"/>
    <w:rsid w:val="00CE66A4"/>
    <w:rsid w:val="00CF12D0"/>
    <w:rsid w:val="00D01B24"/>
    <w:rsid w:val="00D0352A"/>
    <w:rsid w:val="00D17525"/>
    <w:rsid w:val="00D2162A"/>
    <w:rsid w:val="00D36276"/>
    <w:rsid w:val="00D479CD"/>
    <w:rsid w:val="00D47E9B"/>
    <w:rsid w:val="00D50C9A"/>
    <w:rsid w:val="00D520C5"/>
    <w:rsid w:val="00D54DC5"/>
    <w:rsid w:val="00D63F10"/>
    <w:rsid w:val="00D946B2"/>
    <w:rsid w:val="00DA0162"/>
    <w:rsid w:val="00DA2C5B"/>
    <w:rsid w:val="00DA42C2"/>
    <w:rsid w:val="00DA466C"/>
    <w:rsid w:val="00DC1AE2"/>
    <w:rsid w:val="00DD1C8E"/>
    <w:rsid w:val="00DD326F"/>
    <w:rsid w:val="00DF2C8C"/>
    <w:rsid w:val="00DF7F26"/>
    <w:rsid w:val="00E00186"/>
    <w:rsid w:val="00E01135"/>
    <w:rsid w:val="00E07B50"/>
    <w:rsid w:val="00E1100F"/>
    <w:rsid w:val="00E13D8B"/>
    <w:rsid w:val="00E22A8B"/>
    <w:rsid w:val="00E2359D"/>
    <w:rsid w:val="00E30466"/>
    <w:rsid w:val="00E30D2B"/>
    <w:rsid w:val="00E34890"/>
    <w:rsid w:val="00E426CC"/>
    <w:rsid w:val="00E46B2E"/>
    <w:rsid w:val="00E46C3A"/>
    <w:rsid w:val="00E535C1"/>
    <w:rsid w:val="00E54C1C"/>
    <w:rsid w:val="00E6293F"/>
    <w:rsid w:val="00E62C22"/>
    <w:rsid w:val="00E62F3D"/>
    <w:rsid w:val="00E71DF5"/>
    <w:rsid w:val="00E77AF9"/>
    <w:rsid w:val="00E8307D"/>
    <w:rsid w:val="00E85113"/>
    <w:rsid w:val="00E87FA3"/>
    <w:rsid w:val="00EB1845"/>
    <w:rsid w:val="00EB1AE7"/>
    <w:rsid w:val="00EB6857"/>
    <w:rsid w:val="00EC440B"/>
    <w:rsid w:val="00EC4D9F"/>
    <w:rsid w:val="00ED1247"/>
    <w:rsid w:val="00ED19AA"/>
    <w:rsid w:val="00ED410F"/>
    <w:rsid w:val="00EE52E2"/>
    <w:rsid w:val="00EE53B5"/>
    <w:rsid w:val="00EF0D51"/>
    <w:rsid w:val="00F01044"/>
    <w:rsid w:val="00F01A84"/>
    <w:rsid w:val="00F05780"/>
    <w:rsid w:val="00F116EF"/>
    <w:rsid w:val="00F250A5"/>
    <w:rsid w:val="00F44F8D"/>
    <w:rsid w:val="00F57DAE"/>
    <w:rsid w:val="00F7115A"/>
    <w:rsid w:val="00F7260E"/>
    <w:rsid w:val="00F72AB4"/>
    <w:rsid w:val="00F8372C"/>
    <w:rsid w:val="00F8558D"/>
    <w:rsid w:val="00F96AAC"/>
    <w:rsid w:val="00F97B49"/>
    <w:rsid w:val="00FB42F4"/>
    <w:rsid w:val="00FD312B"/>
    <w:rsid w:val="00FE01DE"/>
    <w:rsid w:val="00FE0625"/>
    <w:rsid w:val="00FE107B"/>
    <w:rsid w:val="00FE4A07"/>
    <w:rsid w:val="00FF77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E52106"/>
  <w15:docId w15:val="{3B26BEAC-A7C3-49D8-84B0-6FE76BFFD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101F"/>
    <w:rPr>
      <w:rFonts w:ascii="Calibri" w:eastAsia="Calibri" w:hAnsi="Calibri" w:cs="Times New Roman"/>
      <w:lang w:val="es-CO"/>
    </w:rPr>
  </w:style>
  <w:style w:type="paragraph" w:styleId="Ttulo1">
    <w:name w:val="heading 1"/>
    <w:basedOn w:val="Normal"/>
    <w:next w:val="Normal"/>
    <w:link w:val="Ttulo1Car"/>
    <w:qFormat/>
    <w:rsid w:val="00B0101F"/>
    <w:pPr>
      <w:keepNext/>
      <w:spacing w:after="0" w:line="240" w:lineRule="auto"/>
      <w:outlineLvl w:val="0"/>
    </w:pPr>
    <w:rPr>
      <w:rFonts w:ascii="Times New Roman" w:eastAsia="Times New Roman" w:hAnsi="Times New Roman"/>
      <w:b/>
      <w:bCs/>
      <w:sz w:val="24"/>
      <w:szCs w:val="24"/>
      <w:lang w:val="x-none" w:eastAsia="x-none"/>
    </w:rPr>
  </w:style>
  <w:style w:type="paragraph" w:styleId="Ttulo2">
    <w:name w:val="heading 2"/>
    <w:basedOn w:val="Normal"/>
    <w:next w:val="Normal"/>
    <w:link w:val="Ttulo2Car"/>
    <w:uiPriority w:val="9"/>
    <w:semiHidden/>
    <w:unhideWhenUsed/>
    <w:qFormat/>
    <w:rsid w:val="0077307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A33E2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17DA0"/>
    <w:pPr>
      <w:spacing w:after="0" w:line="240" w:lineRule="auto"/>
    </w:pPr>
    <w:rPr>
      <w:rFonts w:ascii="Tahoma" w:eastAsiaTheme="minorHAnsi" w:hAnsi="Tahoma" w:cs="Tahoma"/>
      <w:sz w:val="16"/>
      <w:szCs w:val="16"/>
      <w:lang w:val="es-ES"/>
    </w:rPr>
  </w:style>
  <w:style w:type="character" w:customStyle="1" w:styleId="TextodegloboCar">
    <w:name w:val="Texto de globo Car"/>
    <w:basedOn w:val="Fuentedeprrafopredeter"/>
    <w:link w:val="Textodeglobo"/>
    <w:uiPriority w:val="99"/>
    <w:semiHidden/>
    <w:rsid w:val="00C17DA0"/>
    <w:rPr>
      <w:rFonts w:ascii="Tahoma" w:hAnsi="Tahoma" w:cs="Tahoma"/>
      <w:sz w:val="16"/>
      <w:szCs w:val="16"/>
    </w:rPr>
  </w:style>
  <w:style w:type="paragraph" w:styleId="Encabezado">
    <w:name w:val="header"/>
    <w:basedOn w:val="Normal"/>
    <w:link w:val="EncabezadoCar"/>
    <w:uiPriority w:val="99"/>
    <w:unhideWhenUsed/>
    <w:rsid w:val="009B5D96"/>
    <w:pPr>
      <w:tabs>
        <w:tab w:val="center" w:pos="4252"/>
        <w:tab w:val="right" w:pos="8504"/>
      </w:tabs>
      <w:spacing w:after="0" w:line="240" w:lineRule="auto"/>
    </w:pPr>
    <w:rPr>
      <w:rFonts w:asciiTheme="minorHAnsi" w:eastAsiaTheme="minorHAnsi" w:hAnsiTheme="minorHAnsi" w:cstheme="minorBidi"/>
      <w:lang w:val="es-ES"/>
    </w:rPr>
  </w:style>
  <w:style w:type="character" w:customStyle="1" w:styleId="EncabezadoCar">
    <w:name w:val="Encabezado Car"/>
    <w:basedOn w:val="Fuentedeprrafopredeter"/>
    <w:link w:val="Encabezado"/>
    <w:uiPriority w:val="99"/>
    <w:rsid w:val="009B5D96"/>
  </w:style>
  <w:style w:type="paragraph" w:styleId="Piedepgina">
    <w:name w:val="footer"/>
    <w:basedOn w:val="Normal"/>
    <w:link w:val="PiedepginaCar"/>
    <w:uiPriority w:val="99"/>
    <w:unhideWhenUsed/>
    <w:rsid w:val="009B5D96"/>
    <w:pPr>
      <w:tabs>
        <w:tab w:val="center" w:pos="4252"/>
        <w:tab w:val="right" w:pos="8504"/>
      </w:tabs>
      <w:spacing w:after="0" w:line="240" w:lineRule="auto"/>
    </w:pPr>
    <w:rPr>
      <w:rFonts w:asciiTheme="minorHAnsi" w:eastAsiaTheme="minorHAnsi" w:hAnsiTheme="minorHAnsi" w:cstheme="minorBidi"/>
      <w:lang w:val="es-ES"/>
    </w:rPr>
  </w:style>
  <w:style w:type="character" w:customStyle="1" w:styleId="PiedepginaCar">
    <w:name w:val="Pie de página Car"/>
    <w:basedOn w:val="Fuentedeprrafopredeter"/>
    <w:link w:val="Piedepgina"/>
    <w:uiPriority w:val="99"/>
    <w:rsid w:val="009B5D96"/>
  </w:style>
  <w:style w:type="character" w:styleId="Hipervnculo">
    <w:name w:val="Hyperlink"/>
    <w:basedOn w:val="Fuentedeprrafopredeter"/>
    <w:uiPriority w:val="99"/>
    <w:unhideWhenUsed/>
    <w:rsid w:val="00576C23"/>
    <w:rPr>
      <w:color w:val="0000FF" w:themeColor="hyperlink"/>
      <w:u w:val="single"/>
    </w:rPr>
  </w:style>
  <w:style w:type="paragraph" w:styleId="Prrafodelista">
    <w:name w:val="List Paragraph"/>
    <w:basedOn w:val="Normal"/>
    <w:uiPriority w:val="34"/>
    <w:qFormat/>
    <w:rsid w:val="00E54C1C"/>
    <w:pPr>
      <w:ind w:left="720"/>
      <w:contextualSpacing/>
    </w:pPr>
    <w:rPr>
      <w:rFonts w:asciiTheme="minorHAnsi" w:eastAsiaTheme="minorHAnsi" w:hAnsiTheme="minorHAnsi" w:cstheme="minorBidi"/>
    </w:rPr>
  </w:style>
  <w:style w:type="character" w:customStyle="1" w:styleId="Ttulo1Car">
    <w:name w:val="Título 1 Car"/>
    <w:basedOn w:val="Fuentedeprrafopredeter"/>
    <w:link w:val="Ttulo1"/>
    <w:rsid w:val="00B0101F"/>
    <w:rPr>
      <w:rFonts w:ascii="Times New Roman" w:eastAsia="Times New Roman" w:hAnsi="Times New Roman" w:cs="Times New Roman"/>
      <w:b/>
      <w:bCs/>
      <w:sz w:val="24"/>
      <w:szCs w:val="24"/>
      <w:lang w:val="x-none" w:eastAsia="x-none"/>
    </w:rPr>
  </w:style>
  <w:style w:type="paragraph" w:styleId="Textoindependiente">
    <w:name w:val="Body Text"/>
    <w:basedOn w:val="Normal"/>
    <w:link w:val="TextoindependienteCar"/>
    <w:semiHidden/>
    <w:unhideWhenUsed/>
    <w:rsid w:val="00B0101F"/>
    <w:pPr>
      <w:spacing w:after="0" w:line="360" w:lineRule="auto"/>
      <w:jc w:val="both"/>
    </w:pPr>
    <w:rPr>
      <w:rFonts w:ascii="Arial" w:eastAsia="Times New Roman" w:hAnsi="Arial"/>
      <w:sz w:val="24"/>
      <w:szCs w:val="24"/>
      <w:lang w:val="x-none" w:eastAsia="x-none"/>
    </w:rPr>
  </w:style>
  <w:style w:type="character" w:customStyle="1" w:styleId="TextoindependienteCar">
    <w:name w:val="Texto independiente Car"/>
    <w:basedOn w:val="Fuentedeprrafopredeter"/>
    <w:link w:val="Textoindependiente"/>
    <w:semiHidden/>
    <w:rsid w:val="00B0101F"/>
    <w:rPr>
      <w:rFonts w:ascii="Arial" w:eastAsia="Times New Roman" w:hAnsi="Arial" w:cs="Times New Roman"/>
      <w:sz w:val="24"/>
      <w:szCs w:val="24"/>
      <w:lang w:val="x-none" w:eastAsia="x-none"/>
    </w:rPr>
  </w:style>
  <w:style w:type="paragraph" w:styleId="Sinespaciado">
    <w:name w:val="No Spacing"/>
    <w:uiPriority w:val="1"/>
    <w:qFormat/>
    <w:rsid w:val="00B0101F"/>
    <w:pPr>
      <w:spacing w:after="0" w:line="240" w:lineRule="auto"/>
    </w:pPr>
    <w:rPr>
      <w:rFonts w:ascii="Calibri" w:eastAsia="Calibri" w:hAnsi="Calibri" w:cs="Times New Roman"/>
      <w:lang w:val="es-CO"/>
    </w:rPr>
  </w:style>
  <w:style w:type="paragraph" w:styleId="Textosinformato">
    <w:name w:val="Plain Text"/>
    <w:basedOn w:val="Normal"/>
    <w:link w:val="TextosinformatoCar"/>
    <w:uiPriority w:val="99"/>
    <w:unhideWhenUsed/>
    <w:rsid w:val="009238C8"/>
    <w:pPr>
      <w:spacing w:after="0" w:line="240" w:lineRule="auto"/>
    </w:pPr>
    <w:rPr>
      <w:rFonts w:ascii="Consolas" w:eastAsiaTheme="minorHAnsi" w:hAnsi="Consolas" w:cstheme="minorBidi"/>
      <w:sz w:val="21"/>
      <w:szCs w:val="21"/>
    </w:rPr>
  </w:style>
  <w:style w:type="character" w:customStyle="1" w:styleId="TextosinformatoCar">
    <w:name w:val="Texto sin formato Car"/>
    <w:basedOn w:val="Fuentedeprrafopredeter"/>
    <w:link w:val="Textosinformato"/>
    <w:uiPriority w:val="99"/>
    <w:rsid w:val="009238C8"/>
    <w:rPr>
      <w:rFonts w:ascii="Consolas" w:hAnsi="Consolas"/>
      <w:sz w:val="21"/>
      <w:szCs w:val="21"/>
      <w:lang w:val="es-CO"/>
    </w:rPr>
  </w:style>
  <w:style w:type="paragraph" w:styleId="NormalWeb">
    <w:name w:val="Normal (Web)"/>
    <w:basedOn w:val="Normal"/>
    <w:uiPriority w:val="99"/>
    <w:semiHidden/>
    <w:unhideWhenUsed/>
    <w:rsid w:val="009558CC"/>
    <w:pPr>
      <w:spacing w:before="100" w:beforeAutospacing="1" w:after="100" w:afterAutospacing="1" w:line="240" w:lineRule="auto"/>
    </w:pPr>
    <w:rPr>
      <w:rFonts w:ascii="Times New Roman" w:eastAsia="Times New Roman" w:hAnsi="Times New Roman"/>
      <w:sz w:val="24"/>
      <w:szCs w:val="24"/>
      <w:lang w:eastAsia="es-CO"/>
    </w:rPr>
  </w:style>
  <w:style w:type="character" w:styleId="Textoennegrita">
    <w:name w:val="Strong"/>
    <w:basedOn w:val="Fuentedeprrafopredeter"/>
    <w:uiPriority w:val="22"/>
    <w:qFormat/>
    <w:rsid w:val="009558CC"/>
    <w:rPr>
      <w:b/>
      <w:bCs/>
    </w:rPr>
  </w:style>
  <w:style w:type="character" w:customStyle="1" w:styleId="Ttulo3Car">
    <w:name w:val="Título 3 Car"/>
    <w:basedOn w:val="Fuentedeprrafopredeter"/>
    <w:link w:val="Ttulo3"/>
    <w:uiPriority w:val="9"/>
    <w:semiHidden/>
    <w:rsid w:val="00A33E20"/>
    <w:rPr>
      <w:rFonts w:asciiTheme="majorHAnsi" w:eastAsiaTheme="majorEastAsia" w:hAnsiTheme="majorHAnsi" w:cstheme="majorBidi"/>
      <w:b/>
      <w:bCs/>
      <w:color w:val="4F81BD" w:themeColor="accent1"/>
      <w:lang w:val="es-CO"/>
    </w:rPr>
  </w:style>
  <w:style w:type="character" w:customStyle="1" w:styleId="Ttulo2Car">
    <w:name w:val="Título 2 Car"/>
    <w:basedOn w:val="Fuentedeprrafopredeter"/>
    <w:link w:val="Ttulo2"/>
    <w:uiPriority w:val="9"/>
    <w:semiHidden/>
    <w:rsid w:val="0077307B"/>
    <w:rPr>
      <w:rFonts w:asciiTheme="majorHAnsi" w:eastAsiaTheme="majorEastAsia" w:hAnsiTheme="majorHAnsi" w:cstheme="majorBidi"/>
      <w:color w:val="365F91" w:themeColor="accent1" w:themeShade="BF"/>
      <w:sz w:val="26"/>
      <w:szCs w:val="26"/>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21108">
      <w:bodyDiv w:val="1"/>
      <w:marLeft w:val="0"/>
      <w:marRight w:val="0"/>
      <w:marTop w:val="0"/>
      <w:marBottom w:val="0"/>
      <w:divBdr>
        <w:top w:val="none" w:sz="0" w:space="0" w:color="auto"/>
        <w:left w:val="none" w:sz="0" w:space="0" w:color="auto"/>
        <w:bottom w:val="none" w:sz="0" w:space="0" w:color="auto"/>
        <w:right w:val="none" w:sz="0" w:space="0" w:color="auto"/>
      </w:divBdr>
      <w:divsChild>
        <w:div w:id="883640202">
          <w:marLeft w:val="0"/>
          <w:marRight w:val="0"/>
          <w:marTop w:val="0"/>
          <w:marBottom w:val="0"/>
          <w:divBdr>
            <w:top w:val="none" w:sz="0" w:space="0" w:color="auto"/>
            <w:left w:val="none" w:sz="0" w:space="0" w:color="auto"/>
            <w:bottom w:val="none" w:sz="0" w:space="0" w:color="auto"/>
            <w:right w:val="none" w:sz="0" w:space="0" w:color="auto"/>
          </w:divBdr>
          <w:divsChild>
            <w:div w:id="154341875">
              <w:marLeft w:val="0"/>
              <w:marRight w:val="0"/>
              <w:marTop w:val="0"/>
              <w:marBottom w:val="0"/>
              <w:divBdr>
                <w:top w:val="none" w:sz="0" w:space="0" w:color="auto"/>
                <w:left w:val="none" w:sz="0" w:space="0" w:color="auto"/>
                <w:bottom w:val="none" w:sz="0" w:space="0" w:color="auto"/>
                <w:right w:val="none" w:sz="0" w:space="0" w:color="auto"/>
              </w:divBdr>
              <w:divsChild>
                <w:div w:id="11345632">
                  <w:marLeft w:val="0"/>
                  <w:marRight w:val="0"/>
                  <w:marTop w:val="0"/>
                  <w:marBottom w:val="0"/>
                  <w:divBdr>
                    <w:top w:val="none" w:sz="0" w:space="0" w:color="auto"/>
                    <w:left w:val="none" w:sz="0" w:space="0" w:color="auto"/>
                    <w:bottom w:val="none" w:sz="0" w:space="0" w:color="auto"/>
                    <w:right w:val="none" w:sz="0" w:space="0" w:color="auto"/>
                  </w:divBdr>
                  <w:divsChild>
                    <w:div w:id="202762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18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03954">
      <w:bodyDiv w:val="1"/>
      <w:marLeft w:val="0"/>
      <w:marRight w:val="0"/>
      <w:marTop w:val="0"/>
      <w:marBottom w:val="0"/>
      <w:divBdr>
        <w:top w:val="none" w:sz="0" w:space="0" w:color="auto"/>
        <w:left w:val="none" w:sz="0" w:space="0" w:color="auto"/>
        <w:bottom w:val="none" w:sz="0" w:space="0" w:color="auto"/>
        <w:right w:val="none" w:sz="0" w:space="0" w:color="auto"/>
      </w:divBdr>
    </w:div>
    <w:div w:id="288630573">
      <w:bodyDiv w:val="1"/>
      <w:marLeft w:val="0"/>
      <w:marRight w:val="0"/>
      <w:marTop w:val="0"/>
      <w:marBottom w:val="0"/>
      <w:divBdr>
        <w:top w:val="none" w:sz="0" w:space="0" w:color="auto"/>
        <w:left w:val="none" w:sz="0" w:space="0" w:color="auto"/>
        <w:bottom w:val="none" w:sz="0" w:space="0" w:color="auto"/>
        <w:right w:val="none" w:sz="0" w:space="0" w:color="auto"/>
      </w:divBdr>
      <w:divsChild>
        <w:div w:id="1837576446">
          <w:marLeft w:val="0"/>
          <w:marRight w:val="0"/>
          <w:marTop w:val="0"/>
          <w:marBottom w:val="0"/>
          <w:divBdr>
            <w:top w:val="none" w:sz="0" w:space="0" w:color="auto"/>
            <w:left w:val="none" w:sz="0" w:space="0" w:color="auto"/>
            <w:bottom w:val="none" w:sz="0" w:space="0" w:color="auto"/>
            <w:right w:val="none" w:sz="0" w:space="0" w:color="auto"/>
          </w:divBdr>
          <w:divsChild>
            <w:div w:id="355892569">
              <w:marLeft w:val="0"/>
              <w:marRight w:val="0"/>
              <w:marTop w:val="0"/>
              <w:marBottom w:val="0"/>
              <w:divBdr>
                <w:top w:val="none" w:sz="0" w:space="0" w:color="auto"/>
                <w:left w:val="none" w:sz="0" w:space="0" w:color="auto"/>
                <w:bottom w:val="none" w:sz="0" w:space="0" w:color="auto"/>
                <w:right w:val="none" w:sz="0" w:space="0" w:color="auto"/>
              </w:divBdr>
              <w:divsChild>
                <w:div w:id="1608191217">
                  <w:marLeft w:val="0"/>
                  <w:marRight w:val="0"/>
                  <w:marTop w:val="0"/>
                  <w:marBottom w:val="0"/>
                  <w:divBdr>
                    <w:top w:val="none" w:sz="0" w:space="0" w:color="auto"/>
                    <w:left w:val="none" w:sz="0" w:space="0" w:color="auto"/>
                    <w:bottom w:val="none" w:sz="0" w:space="0" w:color="auto"/>
                    <w:right w:val="none" w:sz="0" w:space="0" w:color="auto"/>
                  </w:divBdr>
                  <w:divsChild>
                    <w:div w:id="40333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78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52924">
      <w:bodyDiv w:val="1"/>
      <w:marLeft w:val="0"/>
      <w:marRight w:val="0"/>
      <w:marTop w:val="0"/>
      <w:marBottom w:val="0"/>
      <w:divBdr>
        <w:top w:val="none" w:sz="0" w:space="0" w:color="auto"/>
        <w:left w:val="none" w:sz="0" w:space="0" w:color="auto"/>
        <w:bottom w:val="none" w:sz="0" w:space="0" w:color="auto"/>
        <w:right w:val="none" w:sz="0" w:space="0" w:color="auto"/>
      </w:divBdr>
    </w:div>
    <w:div w:id="695809361">
      <w:bodyDiv w:val="1"/>
      <w:marLeft w:val="0"/>
      <w:marRight w:val="0"/>
      <w:marTop w:val="0"/>
      <w:marBottom w:val="0"/>
      <w:divBdr>
        <w:top w:val="none" w:sz="0" w:space="0" w:color="auto"/>
        <w:left w:val="none" w:sz="0" w:space="0" w:color="auto"/>
        <w:bottom w:val="none" w:sz="0" w:space="0" w:color="auto"/>
        <w:right w:val="none" w:sz="0" w:space="0" w:color="auto"/>
      </w:divBdr>
    </w:div>
    <w:div w:id="863638150">
      <w:bodyDiv w:val="1"/>
      <w:marLeft w:val="0"/>
      <w:marRight w:val="0"/>
      <w:marTop w:val="0"/>
      <w:marBottom w:val="0"/>
      <w:divBdr>
        <w:top w:val="none" w:sz="0" w:space="0" w:color="auto"/>
        <w:left w:val="none" w:sz="0" w:space="0" w:color="auto"/>
        <w:bottom w:val="none" w:sz="0" w:space="0" w:color="auto"/>
        <w:right w:val="none" w:sz="0" w:space="0" w:color="auto"/>
      </w:divBdr>
      <w:divsChild>
        <w:div w:id="82533961">
          <w:marLeft w:val="0"/>
          <w:marRight w:val="0"/>
          <w:marTop w:val="0"/>
          <w:marBottom w:val="0"/>
          <w:divBdr>
            <w:top w:val="none" w:sz="0" w:space="0" w:color="auto"/>
            <w:left w:val="none" w:sz="0" w:space="0" w:color="auto"/>
            <w:bottom w:val="none" w:sz="0" w:space="0" w:color="auto"/>
            <w:right w:val="none" w:sz="0" w:space="0" w:color="auto"/>
          </w:divBdr>
          <w:divsChild>
            <w:div w:id="2120223424">
              <w:marLeft w:val="0"/>
              <w:marRight w:val="0"/>
              <w:marTop w:val="0"/>
              <w:marBottom w:val="0"/>
              <w:divBdr>
                <w:top w:val="none" w:sz="0" w:space="0" w:color="auto"/>
                <w:left w:val="none" w:sz="0" w:space="0" w:color="auto"/>
                <w:bottom w:val="none" w:sz="0" w:space="0" w:color="auto"/>
                <w:right w:val="none" w:sz="0" w:space="0" w:color="auto"/>
              </w:divBdr>
              <w:divsChild>
                <w:div w:id="160510119">
                  <w:marLeft w:val="0"/>
                  <w:marRight w:val="0"/>
                  <w:marTop w:val="0"/>
                  <w:marBottom w:val="0"/>
                  <w:divBdr>
                    <w:top w:val="none" w:sz="0" w:space="0" w:color="auto"/>
                    <w:left w:val="none" w:sz="0" w:space="0" w:color="auto"/>
                    <w:bottom w:val="none" w:sz="0" w:space="0" w:color="auto"/>
                    <w:right w:val="none" w:sz="0" w:space="0" w:color="auto"/>
                  </w:divBdr>
                  <w:divsChild>
                    <w:div w:id="562525019">
                      <w:marLeft w:val="0"/>
                      <w:marRight w:val="0"/>
                      <w:marTop w:val="0"/>
                      <w:marBottom w:val="0"/>
                      <w:divBdr>
                        <w:top w:val="none" w:sz="0" w:space="0" w:color="auto"/>
                        <w:left w:val="none" w:sz="0" w:space="0" w:color="auto"/>
                        <w:bottom w:val="none" w:sz="0" w:space="0" w:color="auto"/>
                        <w:right w:val="none" w:sz="0" w:space="0" w:color="auto"/>
                      </w:divBdr>
                      <w:divsChild>
                        <w:div w:id="1159157447">
                          <w:marLeft w:val="0"/>
                          <w:marRight w:val="0"/>
                          <w:marTop w:val="0"/>
                          <w:marBottom w:val="0"/>
                          <w:divBdr>
                            <w:top w:val="none" w:sz="0" w:space="0" w:color="auto"/>
                            <w:left w:val="none" w:sz="0" w:space="0" w:color="auto"/>
                            <w:bottom w:val="none" w:sz="0" w:space="0" w:color="auto"/>
                            <w:right w:val="none" w:sz="0" w:space="0" w:color="auto"/>
                          </w:divBdr>
                          <w:divsChild>
                            <w:div w:id="85881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91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431067">
      <w:bodyDiv w:val="1"/>
      <w:marLeft w:val="0"/>
      <w:marRight w:val="0"/>
      <w:marTop w:val="0"/>
      <w:marBottom w:val="0"/>
      <w:divBdr>
        <w:top w:val="none" w:sz="0" w:space="0" w:color="auto"/>
        <w:left w:val="none" w:sz="0" w:space="0" w:color="auto"/>
        <w:bottom w:val="none" w:sz="0" w:space="0" w:color="auto"/>
        <w:right w:val="none" w:sz="0" w:space="0" w:color="auto"/>
      </w:divBdr>
    </w:div>
    <w:div w:id="1131435569">
      <w:bodyDiv w:val="1"/>
      <w:marLeft w:val="0"/>
      <w:marRight w:val="0"/>
      <w:marTop w:val="0"/>
      <w:marBottom w:val="0"/>
      <w:divBdr>
        <w:top w:val="none" w:sz="0" w:space="0" w:color="auto"/>
        <w:left w:val="none" w:sz="0" w:space="0" w:color="auto"/>
        <w:bottom w:val="none" w:sz="0" w:space="0" w:color="auto"/>
        <w:right w:val="none" w:sz="0" w:space="0" w:color="auto"/>
      </w:divBdr>
      <w:divsChild>
        <w:div w:id="1035888085">
          <w:marLeft w:val="0"/>
          <w:marRight w:val="0"/>
          <w:marTop w:val="0"/>
          <w:marBottom w:val="0"/>
          <w:divBdr>
            <w:top w:val="none" w:sz="0" w:space="0" w:color="auto"/>
            <w:left w:val="none" w:sz="0" w:space="0" w:color="auto"/>
            <w:bottom w:val="none" w:sz="0" w:space="0" w:color="auto"/>
            <w:right w:val="none" w:sz="0" w:space="0" w:color="auto"/>
          </w:divBdr>
          <w:divsChild>
            <w:div w:id="985858073">
              <w:marLeft w:val="0"/>
              <w:marRight w:val="0"/>
              <w:marTop w:val="0"/>
              <w:marBottom w:val="0"/>
              <w:divBdr>
                <w:top w:val="none" w:sz="0" w:space="0" w:color="auto"/>
                <w:left w:val="none" w:sz="0" w:space="0" w:color="auto"/>
                <w:bottom w:val="none" w:sz="0" w:space="0" w:color="auto"/>
                <w:right w:val="none" w:sz="0" w:space="0" w:color="auto"/>
              </w:divBdr>
              <w:divsChild>
                <w:div w:id="226383035">
                  <w:marLeft w:val="0"/>
                  <w:marRight w:val="0"/>
                  <w:marTop w:val="0"/>
                  <w:marBottom w:val="0"/>
                  <w:divBdr>
                    <w:top w:val="none" w:sz="0" w:space="0" w:color="auto"/>
                    <w:left w:val="none" w:sz="0" w:space="0" w:color="auto"/>
                    <w:bottom w:val="none" w:sz="0" w:space="0" w:color="auto"/>
                    <w:right w:val="none" w:sz="0" w:space="0" w:color="auto"/>
                  </w:divBdr>
                  <w:divsChild>
                    <w:div w:id="1969776186">
                      <w:marLeft w:val="0"/>
                      <w:marRight w:val="0"/>
                      <w:marTop w:val="0"/>
                      <w:marBottom w:val="0"/>
                      <w:divBdr>
                        <w:top w:val="none" w:sz="0" w:space="0" w:color="auto"/>
                        <w:left w:val="none" w:sz="0" w:space="0" w:color="auto"/>
                        <w:bottom w:val="none" w:sz="0" w:space="0" w:color="auto"/>
                        <w:right w:val="none" w:sz="0" w:space="0" w:color="auto"/>
                      </w:divBdr>
                      <w:divsChild>
                        <w:div w:id="519470936">
                          <w:marLeft w:val="0"/>
                          <w:marRight w:val="0"/>
                          <w:marTop w:val="0"/>
                          <w:marBottom w:val="0"/>
                          <w:divBdr>
                            <w:top w:val="none" w:sz="0" w:space="0" w:color="auto"/>
                            <w:left w:val="none" w:sz="0" w:space="0" w:color="auto"/>
                            <w:bottom w:val="none" w:sz="0" w:space="0" w:color="auto"/>
                            <w:right w:val="none" w:sz="0" w:space="0" w:color="auto"/>
                          </w:divBdr>
                          <w:divsChild>
                            <w:div w:id="37828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57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161771">
      <w:bodyDiv w:val="1"/>
      <w:marLeft w:val="0"/>
      <w:marRight w:val="0"/>
      <w:marTop w:val="0"/>
      <w:marBottom w:val="0"/>
      <w:divBdr>
        <w:top w:val="none" w:sz="0" w:space="0" w:color="auto"/>
        <w:left w:val="none" w:sz="0" w:space="0" w:color="auto"/>
        <w:bottom w:val="none" w:sz="0" w:space="0" w:color="auto"/>
        <w:right w:val="none" w:sz="0" w:space="0" w:color="auto"/>
      </w:divBdr>
      <w:divsChild>
        <w:div w:id="434789161">
          <w:marLeft w:val="0"/>
          <w:marRight w:val="0"/>
          <w:marTop w:val="0"/>
          <w:marBottom w:val="0"/>
          <w:divBdr>
            <w:top w:val="none" w:sz="0" w:space="0" w:color="auto"/>
            <w:left w:val="none" w:sz="0" w:space="0" w:color="auto"/>
            <w:bottom w:val="none" w:sz="0" w:space="0" w:color="auto"/>
            <w:right w:val="none" w:sz="0" w:space="0" w:color="auto"/>
          </w:divBdr>
          <w:divsChild>
            <w:div w:id="1644458584">
              <w:marLeft w:val="0"/>
              <w:marRight w:val="0"/>
              <w:marTop w:val="0"/>
              <w:marBottom w:val="0"/>
              <w:divBdr>
                <w:top w:val="none" w:sz="0" w:space="0" w:color="auto"/>
                <w:left w:val="none" w:sz="0" w:space="0" w:color="auto"/>
                <w:bottom w:val="none" w:sz="0" w:space="0" w:color="auto"/>
                <w:right w:val="none" w:sz="0" w:space="0" w:color="auto"/>
              </w:divBdr>
              <w:divsChild>
                <w:div w:id="2109545713">
                  <w:marLeft w:val="0"/>
                  <w:marRight w:val="0"/>
                  <w:marTop w:val="0"/>
                  <w:marBottom w:val="0"/>
                  <w:divBdr>
                    <w:top w:val="none" w:sz="0" w:space="0" w:color="auto"/>
                    <w:left w:val="none" w:sz="0" w:space="0" w:color="auto"/>
                    <w:bottom w:val="none" w:sz="0" w:space="0" w:color="auto"/>
                    <w:right w:val="none" w:sz="0" w:space="0" w:color="auto"/>
                  </w:divBdr>
                  <w:divsChild>
                    <w:div w:id="61513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036450">
              <w:marLeft w:val="0"/>
              <w:marRight w:val="0"/>
              <w:marTop w:val="0"/>
              <w:marBottom w:val="0"/>
              <w:divBdr>
                <w:top w:val="none" w:sz="0" w:space="0" w:color="auto"/>
                <w:left w:val="none" w:sz="0" w:space="0" w:color="auto"/>
                <w:bottom w:val="none" w:sz="0" w:space="0" w:color="auto"/>
                <w:right w:val="none" w:sz="0" w:space="0" w:color="auto"/>
              </w:divBdr>
            </w:div>
            <w:div w:id="1971746071">
              <w:marLeft w:val="0"/>
              <w:marRight w:val="0"/>
              <w:marTop w:val="0"/>
              <w:marBottom w:val="0"/>
              <w:divBdr>
                <w:top w:val="none" w:sz="0" w:space="0" w:color="auto"/>
                <w:left w:val="none" w:sz="0" w:space="0" w:color="auto"/>
                <w:bottom w:val="none" w:sz="0" w:space="0" w:color="auto"/>
                <w:right w:val="none" w:sz="0" w:space="0" w:color="auto"/>
              </w:divBdr>
            </w:div>
            <w:div w:id="2076663600">
              <w:marLeft w:val="0"/>
              <w:marRight w:val="0"/>
              <w:marTop w:val="0"/>
              <w:marBottom w:val="0"/>
              <w:divBdr>
                <w:top w:val="none" w:sz="0" w:space="0" w:color="auto"/>
                <w:left w:val="none" w:sz="0" w:space="0" w:color="auto"/>
                <w:bottom w:val="none" w:sz="0" w:space="0" w:color="auto"/>
                <w:right w:val="none" w:sz="0" w:space="0" w:color="auto"/>
              </w:divBdr>
            </w:div>
            <w:div w:id="1482846009">
              <w:marLeft w:val="0"/>
              <w:marRight w:val="0"/>
              <w:marTop w:val="0"/>
              <w:marBottom w:val="0"/>
              <w:divBdr>
                <w:top w:val="none" w:sz="0" w:space="0" w:color="auto"/>
                <w:left w:val="none" w:sz="0" w:space="0" w:color="auto"/>
                <w:bottom w:val="none" w:sz="0" w:space="0" w:color="auto"/>
                <w:right w:val="none" w:sz="0" w:space="0" w:color="auto"/>
              </w:divBdr>
            </w:div>
            <w:div w:id="121400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745">
      <w:bodyDiv w:val="1"/>
      <w:marLeft w:val="0"/>
      <w:marRight w:val="0"/>
      <w:marTop w:val="0"/>
      <w:marBottom w:val="0"/>
      <w:divBdr>
        <w:top w:val="none" w:sz="0" w:space="0" w:color="auto"/>
        <w:left w:val="none" w:sz="0" w:space="0" w:color="auto"/>
        <w:bottom w:val="none" w:sz="0" w:space="0" w:color="auto"/>
        <w:right w:val="none" w:sz="0" w:space="0" w:color="auto"/>
      </w:divBdr>
    </w:div>
    <w:div w:id="1377008683">
      <w:bodyDiv w:val="1"/>
      <w:marLeft w:val="0"/>
      <w:marRight w:val="0"/>
      <w:marTop w:val="0"/>
      <w:marBottom w:val="0"/>
      <w:divBdr>
        <w:top w:val="none" w:sz="0" w:space="0" w:color="auto"/>
        <w:left w:val="none" w:sz="0" w:space="0" w:color="auto"/>
        <w:bottom w:val="none" w:sz="0" w:space="0" w:color="auto"/>
        <w:right w:val="none" w:sz="0" w:space="0" w:color="auto"/>
      </w:divBdr>
    </w:div>
    <w:div w:id="1388259406">
      <w:bodyDiv w:val="1"/>
      <w:marLeft w:val="0"/>
      <w:marRight w:val="0"/>
      <w:marTop w:val="0"/>
      <w:marBottom w:val="0"/>
      <w:divBdr>
        <w:top w:val="none" w:sz="0" w:space="0" w:color="auto"/>
        <w:left w:val="none" w:sz="0" w:space="0" w:color="auto"/>
        <w:bottom w:val="none" w:sz="0" w:space="0" w:color="auto"/>
        <w:right w:val="none" w:sz="0" w:space="0" w:color="auto"/>
      </w:divBdr>
      <w:divsChild>
        <w:div w:id="20665242">
          <w:marLeft w:val="0"/>
          <w:marRight w:val="0"/>
          <w:marTop w:val="0"/>
          <w:marBottom w:val="0"/>
          <w:divBdr>
            <w:top w:val="none" w:sz="0" w:space="0" w:color="auto"/>
            <w:left w:val="none" w:sz="0" w:space="0" w:color="auto"/>
            <w:bottom w:val="none" w:sz="0" w:space="0" w:color="auto"/>
            <w:right w:val="none" w:sz="0" w:space="0" w:color="auto"/>
          </w:divBdr>
          <w:divsChild>
            <w:div w:id="298657225">
              <w:marLeft w:val="0"/>
              <w:marRight w:val="0"/>
              <w:marTop w:val="0"/>
              <w:marBottom w:val="0"/>
              <w:divBdr>
                <w:top w:val="none" w:sz="0" w:space="0" w:color="auto"/>
                <w:left w:val="none" w:sz="0" w:space="0" w:color="auto"/>
                <w:bottom w:val="none" w:sz="0" w:space="0" w:color="auto"/>
                <w:right w:val="none" w:sz="0" w:space="0" w:color="auto"/>
              </w:divBdr>
              <w:divsChild>
                <w:div w:id="1906573960">
                  <w:marLeft w:val="0"/>
                  <w:marRight w:val="0"/>
                  <w:marTop w:val="0"/>
                  <w:marBottom w:val="0"/>
                  <w:divBdr>
                    <w:top w:val="none" w:sz="0" w:space="0" w:color="auto"/>
                    <w:left w:val="none" w:sz="0" w:space="0" w:color="auto"/>
                    <w:bottom w:val="none" w:sz="0" w:space="0" w:color="auto"/>
                    <w:right w:val="none" w:sz="0" w:space="0" w:color="auto"/>
                  </w:divBdr>
                  <w:divsChild>
                    <w:div w:id="71600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501274">
              <w:marLeft w:val="0"/>
              <w:marRight w:val="0"/>
              <w:marTop w:val="0"/>
              <w:marBottom w:val="0"/>
              <w:divBdr>
                <w:top w:val="none" w:sz="0" w:space="0" w:color="auto"/>
                <w:left w:val="none" w:sz="0" w:space="0" w:color="auto"/>
                <w:bottom w:val="none" w:sz="0" w:space="0" w:color="auto"/>
                <w:right w:val="none" w:sz="0" w:space="0" w:color="auto"/>
              </w:divBdr>
            </w:div>
            <w:div w:id="304775042">
              <w:marLeft w:val="0"/>
              <w:marRight w:val="0"/>
              <w:marTop w:val="0"/>
              <w:marBottom w:val="0"/>
              <w:divBdr>
                <w:top w:val="none" w:sz="0" w:space="0" w:color="auto"/>
                <w:left w:val="none" w:sz="0" w:space="0" w:color="auto"/>
                <w:bottom w:val="none" w:sz="0" w:space="0" w:color="auto"/>
                <w:right w:val="none" w:sz="0" w:space="0" w:color="auto"/>
              </w:divBdr>
            </w:div>
            <w:div w:id="644436875">
              <w:marLeft w:val="0"/>
              <w:marRight w:val="0"/>
              <w:marTop w:val="0"/>
              <w:marBottom w:val="0"/>
              <w:divBdr>
                <w:top w:val="none" w:sz="0" w:space="0" w:color="auto"/>
                <w:left w:val="none" w:sz="0" w:space="0" w:color="auto"/>
                <w:bottom w:val="none" w:sz="0" w:space="0" w:color="auto"/>
                <w:right w:val="none" w:sz="0" w:space="0" w:color="auto"/>
              </w:divBdr>
            </w:div>
            <w:div w:id="709306564">
              <w:marLeft w:val="0"/>
              <w:marRight w:val="0"/>
              <w:marTop w:val="0"/>
              <w:marBottom w:val="0"/>
              <w:divBdr>
                <w:top w:val="none" w:sz="0" w:space="0" w:color="auto"/>
                <w:left w:val="none" w:sz="0" w:space="0" w:color="auto"/>
                <w:bottom w:val="none" w:sz="0" w:space="0" w:color="auto"/>
                <w:right w:val="none" w:sz="0" w:space="0" w:color="auto"/>
              </w:divBdr>
            </w:div>
            <w:div w:id="150092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03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lfondos.com.co/dxp/personas/cesantias/que-s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9A38F-3AB1-469D-BEB9-CEDACD80F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1047</Words>
  <Characters>5761</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 - R440</dc:creator>
  <cp:lastModifiedBy>MARCO RAYO SARDI</cp:lastModifiedBy>
  <cp:revision>2</cp:revision>
  <cp:lastPrinted>2017-09-15T18:25:00Z</cp:lastPrinted>
  <dcterms:created xsi:type="dcterms:W3CDTF">2020-01-21T19:36:00Z</dcterms:created>
  <dcterms:modified xsi:type="dcterms:W3CDTF">2020-01-21T19:36:00Z</dcterms:modified>
</cp:coreProperties>
</file>